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AC6BD" w14:textId="2686952B" w:rsidR="00595D8A" w:rsidRPr="00420E35" w:rsidRDefault="00420E35" w:rsidP="00595D8A">
      <w:pPr>
        <w:widowControl/>
        <w:ind w:firstLineChars="100" w:firstLine="240"/>
        <w:jc w:val="right"/>
        <w:rPr>
          <w:rFonts w:ascii="ＭＳ 明朝" w:eastAsia="ＭＳ 明朝" w:hAnsi="ＭＳ 明朝"/>
          <w:sz w:val="24"/>
        </w:rPr>
      </w:pPr>
      <w:r>
        <w:rPr>
          <w:rFonts w:ascii="ＭＳ 明朝" w:eastAsia="ＭＳ 明朝" w:hAnsi="ＭＳ 明朝" w:hint="eastAsia"/>
          <w:sz w:val="24"/>
        </w:rPr>
        <w:t>（</w:t>
      </w:r>
      <w:r w:rsidR="005B1277" w:rsidRPr="00420E35">
        <w:rPr>
          <w:rFonts w:ascii="ＭＳ 明朝" w:eastAsia="ＭＳ 明朝" w:hAnsi="ＭＳ 明朝" w:hint="eastAsia"/>
          <w:sz w:val="24"/>
        </w:rPr>
        <w:t>別紙３</w:t>
      </w:r>
      <w:r>
        <w:rPr>
          <w:rFonts w:ascii="ＭＳ 明朝" w:eastAsia="ＭＳ 明朝" w:hAnsi="ＭＳ 明朝" w:hint="eastAsia"/>
          <w:sz w:val="24"/>
        </w:rPr>
        <w:t>）</w:t>
      </w:r>
      <w:bookmarkStart w:id="0" w:name="_GoBack"/>
      <w:bookmarkEnd w:id="0"/>
    </w:p>
    <w:p w14:paraId="5EA35796" w14:textId="00B68C2E" w:rsidR="00595D8A" w:rsidRPr="004E1E62" w:rsidRDefault="00595D8A" w:rsidP="00595D8A">
      <w:pPr>
        <w:widowControl/>
        <w:ind w:firstLineChars="100" w:firstLine="240"/>
        <w:jc w:val="center"/>
        <w:rPr>
          <w:rFonts w:ascii="ＭＳ 明朝" w:eastAsia="ＭＳ 明朝" w:hAnsi="ＭＳ 明朝"/>
          <w:sz w:val="24"/>
        </w:rPr>
      </w:pPr>
      <w:r w:rsidRPr="004E1E62">
        <w:rPr>
          <w:rFonts w:ascii="ＭＳ 明朝" w:eastAsia="ＭＳ 明朝" w:hAnsi="ＭＳ 明朝" w:hint="eastAsia"/>
          <w:sz w:val="24"/>
        </w:rPr>
        <w:t>防災・減災関連</w:t>
      </w:r>
      <w:r w:rsidR="00A94D95" w:rsidRPr="004E1E62">
        <w:rPr>
          <w:rFonts w:ascii="ＭＳ 明朝" w:eastAsia="ＭＳ 明朝" w:hAnsi="ＭＳ 明朝" w:hint="eastAsia"/>
          <w:sz w:val="24"/>
        </w:rPr>
        <w:t>の支援策</w:t>
      </w:r>
      <w:r w:rsidRPr="004E1E62">
        <w:rPr>
          <w:rFonts w:ascii="ＭＳ 明朝" w:eastAsia="ＭＳ 明朝" w:hAnsi="ＭＳ 明朝" w:hint="eastAsia"/>
          <w:sz w:val="24"/>
        </w:rPr>
        <w:t>等について</w:t>
      </w:r>
    </w:p>
    <w:p w14:paraId="3B63F3D4" w14:textId="77777777" w:rsidR="00595D8A" w:rsidRPr="004E1E62" w:rsidRDefault="00595D8A" w:rsidP="00595D8A">
      <w:pPr>
        <w:widowControl/>
        <w:ind w:firstLineChars="100" w:firstLine="240"/>
        <w:jc w:val="left"/>
        <w:rPr>
          <w:rFonts w:ascii="ＭＳ 明朝" w:eastAsia="ＭＳ 明朝" w:hAnsi="ＭＳ 明朝"/>
          <w:sz w:val="24"/>
        </w:rPr>
      </w:pPr>
    </w:p>
    <w:p w14:paraId="048DD9CC" w14:textId="77777777" w:rsidR="00595D8A" w:rsidRPr="004E1E62" w:rsidRDefault="00595D8A" w:rsidP="00595D8A">
      <w:pPr>
        <w:widowControl/>
        <w:jc w:val="left"/>
        <w:rPr>
          <w:rFonts w:ascii="ＭＳ 明朝" w:eastAsia="ＭＳ 明朝" w:hAnsi="ＭＳ 明朝"/>
          <w:sz w:val="24"/>
        </w:rPr>
      </w:pPr>
      <w:r w:rsidRPr="004E1E62">
        <w:rPr>
          <w:rFonts w:ascii="ＭＳ 明朝" w:eastAsia="ＭＳ 明朝" w:hAnsi="ＭＳ 明朝" w:hint="eastAsia"/>
          <w:sz w:val="24"/>
        </w:rPr>
        <w:t>１．中小企業強靭化法に基づく施策（参考資料１）</w:t>
      </w:r>
    </w:p>
    <w:p w14:paraId="50E9090D" w14:textId="22132CA5" w:rsidR="00595D8A" w:rsidRPr="004E1E62" w:rsidRDefault="00AB1885" w:rsidP="00595D8A">
      <w:pPr>
        <w:widowControl/>
        <w:ind w:firstLineChars="100" w:firstLine="240"/>
        <w:jc w:val="left"/>
        <w:rPr>
          <w:rFonts w:ascii="ＭＳ 明朝" w:eastAsia="ＭＳ 明朝" w:hAnsi="ＭＳ 明朝"/>
          <w:sz w:val="24"/>
        </w:rPr>
      </w:pPr>
      <w:r w:rsidRPr="004E1E62">
        <w:rPr>
          <w:rFonts w:ascii="ＭＳ 明朝" w:eastAsia="ＭＳ 明朝" w:hAnsi="ＭＳ 明朝" w:hint="eastAsia"/>
          <w:sz w:val="24"/>
        </w:rPr>
        <w:t>中小企業庁では、</w:t>
      </w:r>
      <w:r w:rsidR="00C132B1" w:rsidRPr="004E1E62">
        <w:rPr>
          <w:rFonts w:ascii="ＭＳ 明朝" w:eastAsia="ＭＳ 明朝" w:hAnsi="ＭＳ 明朝" w:hint="eastAsia"/>
          <w:sz w:val="24"/>
        </w:rPr>
        <w:t>「</w:t>
      </w:r>
      <w:r w:rsidRPr="004E1E62">
        <w:rPr>
          <w:rFonts w:ascii="ＭＳ 明朝" w:eastAsia="ＭＳ 明朝" w:hAnsi="ＭＳ 明朝" w:hint="eastAsia"/>
          <w:sz w:val="24"/>
        </w:rPr>
        <w:t>中小企業強靱化法」に基づき、中小企業が策定する防災・減災に係る取組を「事業継続力強化計画」等として認定する制度を行っております。</w:t>
      </w:r>
      <w:r w:rsidR="00C132B1" w:rsidRPr="004E1E62">
        <w:rPr>
          <w:rFonts w:ascii="ＭＳ 明朝" w:eastAsia="ＭＳ 明朝" w:hAnsi="ＭＳ 明朝" w:hint="eastAsia"/>
          <w:sz w:val="24"/>
        </w:rPr>
        <w:t>計画では、目的の明確化、初動対応手順、自然災害が事業活動に与える影響、リスクに対する対策、事前対策の実効性の確保に向けた取組等を記載し、</w:t>
      </w:r>
      <w:r w:rsidRPr="004E1E62">
        <w:rPr>
          <w:rFonts w:ascii="ＭＳ 明朝" w:eastAsia="ＭＳ 明朝" w:hAnsi="ＭＳ 明朝" w:hint="eastAsia"/>
          <w:sz w:val="24"/>
        </w:rPr>
        <w:t>認定</w:t>
      </w:r>
      <w:r w:rsidR="00595D8A" w:rsidRPr="004E1E62">
        <w:rPr>
          <w:rFonts w:ascii="ＭＳ 明朝" w:eastAsia="ＭＳ 明朝" w:hAnsi="ＭＳ 明朝"/>
          <w:sz w:val="24"/>
        </w:rPr>
        <w:t>を受けた事業者は次の支援を受けることが</w:t>
      </w:r>
      <w:r w:rsidR="00595D8A" w:rsidRPr="004E1E62">
        <w:rPr>
          <w:rFonts w:ascii="ＭＳ 明朝" w:eastAsia="ＭＳ 明朝" w:hAnsi="ＭＳ 明朝" w:hint="eastAsia"/>
          <w:sz w:val="24"/>
        </w:rPr>
        <w:t>できます</w:t>
      </w:r>
      <w:r w:rsidR="00595D8A" w:rsidRPr="004E1E62">
        <w:rPr>
          <w:rFonts w:ascii="ＭＳ 明朝" w:eastAsia="ＭＳ 明朝" w:hAnsi="ＭＳ 明朝"/>
          <w:sz w:val="24"/>
        </w:rPr>
        <w:t>。</w:t>
      </w:r>
    </w:p>
    <w:p w14:paraId="170D1C6E" w14:textId="77777777" w:rsidR="00595D8A" w:rsidRPr="004E1E62" w:rsidRDefault="00595D8A" w:rsidP="00595D8A">
      <w:pPr>
        <w:widowControl/>
        <w:ind w:firstLineChars="100" w:firstLine="240"/>
        <w:jc w:val="left"/>
        <w:rPr>
          <w:rFonts w:ascii="ＭＳ 明朝" w:eastAsia="ＭＳ 明朝" w:hAnsi="ＭＳ 明朝"/>
          <w:sz w:val="24"/>
        </w:rPr>
      </w:pPr>
    </w:p>
    <w:p w14:paraId="6D08603B" w14:textId="54A46838" w:rsidR="00595D8A" w:rsidRPr="00950847" w:rsidRDefault="00595D8A" w:rsidP="00950847">
      <w:pPr>
        <w:pStyle w:val="a7"/>
        <w:widowControl/>
        <w:numPr>
          <w:ilvl w:val="0"/>
          <w:numId w:val="2"/>
        </w:numPr>
        <w:ind w:leftChars="0"/>
        <w:jc w:val="left"/>
        <w:rPr>
          <w:rFonts w:ascii="ＭＳ 明朝" w:eastAsia="ＭＳ 明朝" w:hAnsi="ＭＳ 明朝"/>
          <w:sz w:val="24"/>
        </w:rPr>
      </w:pPr>
      <w:r w:rsidRPr="00950847">
        <w:rPr>
          <w:rFonts w:ascii="ＭＳ 明朝" w:eastAsia="ＭＳ 明朝" w:hAnsi="ＭＳ 明朝" w:hint="eastAsia"/>
          <w:sz w:val="24"/>
        </w:rPr>
        <w:t>防災・減災設備への税制優遇</w:t>
      </w:r>
      <w:r w:rsidR="00C132B1" w:rsidRPr="00950847">
        <w:rPr>
          <w:rFonts w:ascii="ＭＳ 明朝" w:eastAsia="ＭＳ 明朝" w:hAnsi="ＭＳ 明朝" w:hint="eastAsia"/>
          <w:sz w:val="24"/>
        </w:rPr>
        <w:t>（</w:t>
      </w:r>
      <w:r w:rsidR="00C132B1" w:rsidRPr="004E1E62">
        <w:rPr>
          <w:rFonts w:ascii="ＭＳ 明朝" w:eastAsia="ＭＳ 明朝" w:hAnsi="ＭＳ 明朝" w:hint="eastAsia"/>
          <w:sz w:val="24"/>
        </w:rPr>
        <w:t>中小企業防災・減災投資促進税制</w:t>
      </w:r>
      <w:r w:rsidR="00C132B1" w:rsidRPr="00950847">
        <w:rPr>
          <w:rFonts w:ascii="ＭＳ 明朝" w:eastAsia="ＭＳ 明朝" w:hAnsi="ＭＳ 明朝" w:hint="eastAsia"/>
          <w:sz w:val="24"/>
        </w:rPr>
        <w:t>）</w:t>
      </w:r>
    </w:p>
    <w:p w14:paraId="2BB69068" w14:textId="499ECC3F" w:rsidR="00595D8A" w:rsidRPr="004E1E62" w:rsidRDefault="00595D8A" w:rsidP="00950847">
      <w:pPr>
        <w:widowControl/>
        <w:ind w:leftChars="200" w:left="420" w:firstLineChars="100" w:firstLine="240"/>
        <w:jc w:val="left"/>
        <w:rPr>
          <w:rFonts w:ascii="ＭＳ 明朝" w:eastAsia="ＭＳ 明朝" w:hAnsi="ＭＳ 明朝"/>
          <w:sz w:val="24"/>
        </w:rPr>
      </w:pPr>
      <w:r w:rsidRPr="004E1E62">
        <w:rPr>
          <w:rFonts w:ascii="ＭＳ 明朝" w:eastAsia="ＭＳ 明朝" w:hAnsi="ＭＳ 明朝" w:hint="eastAsia"/>
          <w:sz w:val="24"/>
        </w:rPr>
        <w:t>事業継続力強化計画に記載された対象設備を新たに取得等をして事業の用に供した場合に、特別償却</w:t>
      </w:r>
      <w:r w:rsidRPr="004E1E62">
        <w:rPr>
          <w:rFonts w:ascii="ＭＳ 明朝" w:eastAsia="ＭＳ 明朝" w:hAnsi="ＭＳ 明朝"/>
          <w:sz w:val="24"/>
        </w:rPr>
        <w:t>20％の税制措置を受けることができ</w:t>
      </w:r>
      <w:r w:rsidRPr="004E1E62">
        <w:rPr>
          <w:rFonts w:ascii="ＭＳ 明朝" w:eastAsia="ＭＳ 明朝" w:hAnsi="ＭＳ 明朝" w:hint="eastAsia"/>
          <w:sz w:val="24"/>
        </w:rPr>
        <w:t>ます</w:t>
      </w:r>
      <w:r w:rsidRPr="004E1E62">
        <w:rPr>
          <w:rFonts w:ascii="ＭＳ 明朝" w:eastAsia="ＭＳ 明朝" w:hAnsi="ＭＳ 明朝"/>
          <w:sz w:val="24"/>
        </w:rPr>
        <w:t>（令和２年度末まで）。</w:t>
      </w:r>
    </w:p>
    <w:p w14:paraId="16BB4CA8" w14:textId="77777777" w:rsidR="00595D8A" w:rsidRPr="004E1E62" w:rsidRDefault="00595D8A" w:rsidP="00595D8A">
      <w:pPr>
        <w:widowControl/>
        <w:ind w:firstLineChars="100" w:firstLine="240"/>
        <w:jc w:val="left"/>
        <w:rPr>
          <w:rFonts w:ascii="ＭＳ 明朝" w:eastAsia="ＭＳ 明朝" w:hAnsi="ＭＳ 明朝"/>
          <w:sz w:val="24"/>
        </w:rPr>
      </w:pPr>
    </w:p>
    <w:p w14:paraId="15CEA027" w14:textId="6C0E6E4B" w:rsidR="00595D8A" w:rsidRPr="00950847" w:rsidRDefault="00595D8A" w:rsidP="00950847">
      <w:pPr>
        <w:pStyle w:val="a7"/>
        <w:widowControl/>
        <w:numPr>
          <w:ilvl w:val="0"/>
          <w:numId w:val="2"/>
        </w:numPr>
        <w:ind w:leftChars="0"/>
        <w:jc w:val="left"/>
        <w:rPr>
          <w:rFonts w:ascii="ＭＳ 明朝" w:eastAsia="ＭＳ 明朝" w:hAnsi="ＭＳ 明朝"/>
          <w:sz w:val="24"/>
        </w:rPr>
      </w:pPr>
      <w:r w:rsidRPr="00950847">
        <w:rPr>
          <w:rFonts w:ascii="ＭＳ 明朝" w:eastAsia="ＭＳ 明朝" w:hAnsi="ＭＳ 明朝" w:hint="eastAsia"/>
          <w:sz w:val="24"/>
        </w:rPr>
        <w:t>補助金の優遇措置</w:t>
      </w:r>
    </w:p>
    <w:p w14:paraId="069E4E5E" w14:textId="77777777" w:rsidR="00521A3E" w:rsidRPr="004E1E62" w:rsidRDefault="00595D8A" w:rsidP="00595D8A">
      <w:pPr>
        <w:widowControl/>
        <w:ind w:leftChars="200" w:left="420" w:firstLineChars="100" w:firstLine="240"/>
        <w:jc w:val="left"/>
        <w:rPr>
          <w:rFonts w:ascii="ＭＳ 明朝" w:eastAsia="ＭＳ 明朝" w:hAnsi="ＭＳ 明朝"/>
          <w:sz w:val="24"/>
        </w:rPr>
      </w:pPr>
      <w:r w:rsidRPr="004E1E62">
        <w:rPr>
          <w:rFonts w:ascii="ＭＳ 明朝" w:eastAsia="ＭＳ 明朝" w:hAnsi="ＭＳ 明朝" w:hint="eastAsia"/>
          <w:sz w:val="24"/>
        </w:rPr>
        <w:t>経済産業省が執行する一部の補助金で、優先採択が受けられます。</w:t>
      </w:r>
    </w:p>
    <w:p w14:paraId="32E2BEC0" w14:textId="17884DF3" w:rsidR="00595D8A" w:rsidRPr="004E1E62" w:rsidRDefault="00521A3E" w:rsidP="00950847">
      <w:pPr>
        <w:widowControl/>
        <w:ind w:leftChars="300" w:left="630"/>
        <w:jc w:val="left"/>
        <w:rPr>
          <w:rFonts w:ascii="ＭＳ 明朝" w:eastAsia="ＭＳ 明朝" w:hAnsi="ＭＳ 明朝"/>
          <w:sz w:val="24"/>
        </w:rPr>
      </w:pPr>
      <w:r w:rsidRPr="004E1E62">
        <w:rPr>
          <w:rFonts w:ascii="ＭＳ 明朝" w:eastAsia="ＭＳ 明朝" w:hAnsi="ＭＳ 明朝" w:hint="eastAsia"/>
          <w:sz w:val="24"/>
        </w:rPr>
        <w:t>（</w:t>
      </w:r>
      <w:r w:rsidRPr="00950847">
        <w:rPr>
          <w:rFonts w:ascii="ＭＳ 明朝" w:eastAsia="ＭＳ 明朝" w:hAnsi="ＭＳ 明朝" w:hint="eastAsia"/>
          <w:sz w:val="24"/>
        </w:rPr>
        <w:t>平成３０</w:t>
      </w:r>
      <w:r w:rsidR="00595D8A" w:rsidRPr="00950847">
        <w:rPr>
          <w:rFonts w:ascii="ＭＳ 明朝" w:eastAsia="ＭＳ 明朝" w:hAnsi="ＭＳ 明朝" w:hint="eastAsia"/>
          <w:sz w:val="24"/>
        </w:rPr>
        <w:t>年度</w:t>
      </w:r>
      <w:r w:rsidRPr="00950847">
        <w:rPr>
          <w:rFonts w:ascii="ＭＳ 明朝" w:eastAsia="ＭＳ 明朝" w:hAnsi="ＭＳ 明朝" w:hint="eastAsia"/>
          <w:sz w:val="24"/>
        </w:rPr>
        <w:t>第２次</w:t>
      </w:r>
      <w:r w:rsidR="00595D8A" w:rsidRPr="00950847">
        <w:rPr>
          <w:rFonts w:ascii="ＭＳ 明朝" w:eastAsia="ＭＳ 明朝" w:hAnsi="ＭＳ 明朝" w:hint="eastAsia"/>
          <w:sz w:val="24"/>
        </w:rPr>
        <w:t>補正予算では、ものづくり補助金二次公募について加点</w:t>
      </w:r>
      <w:r w:rsidR="00913C4C" w:rsidRPr="00950847">
        <w:rPr>
          <w:rFonts w:ascii="ＭＳ 明朝" w:eastAsia="ＭＳ 明朝" w:hAnsi="ＭＳ 明朝" w:hint="eastAsia"/>
          <w:sz w:val="24"/>
        </w:rPr>
        <w:t>措置を行っており、今後も、同様の措置を継続する予定です</w:t>
      </w:r>
      <w:r w:rsidR="00595D8A" w:rsidRPr="004E1E62">
        <w:rPr>
          <w:rFonts w:ascii="ＭＳ 明朝" w:eastAsia="ＭＳ 明朝" w:hAnsi="ＭＳ 明朝" w:hint="eastAsia"/>
          <w:sz w:val="24"/>
        </w:rPr>
        <w:t>。</w:t>
      </w:r>
      <w:r w:rsidRPr="004E1E62">
        <w:rPr>
          <w:rFonts w:ascii="ＭＳ 明朝" w:eastAsia="ＭＳ 明朝" w:hAnsi="ＭＳ 明朝" w:hint="eastAsia"/>
          <w:sz w:val="24"/>
        </w:rPr>
        <w:t>）</w:t>
      </w:r>
    </w:p>
    <w:p w14:paraId="6C642C5A" w14:textId="77777777" w:rsidR="00595D8A" w:rsidRPr="004E1E62" w:rsidRDefault="00595D8A" w:rsidP="00595D8A">
      <w:pPr>
        <w:widowControl/>
        <w:ind w:firstLineChars="100" w:firstLine="240"/>
        <w:jc w:val="left"/>
        <w:rPr>
          <w:rFonts w:ascii="ＭＳ 明朝" w:eastAsia="ＭＳ 明朝" w:hAnsi="ＭＳ 明朝"/>
          <w:sz w:val="24"/>
        </w:rPr>
      </w:pPr>
    </w:p>
    <w:p w14:paraId="3FBCA9A3" w14:textId="63231195" w:rsidR="00595D8A" w:rsidRPr="00950847" w:rsidRDefault="00595D8A" w:rsidP="00950847">
      <w:pPr>
        <w:pStyle w:val="a7"/>
        <w:widowControl/>
        <w:numPr>
          <w:ilvl w:val="0"/>
          <w:numId w:val="2"/>
        </w:numPr>
        <w:ind w:leftChars="0"/>
        <w:jc w:val="left"/>
        <w:rPr>
          <w:rFonts w:ascii="ＭＳ 明朝" w:eastAsia="ＭＳ 明朝" w:hAnsi="ＭＳ 明朝"/>
          <w:sz w:val="24"/>
        </w:rPr>
      </w:pPr>
      <w:r w:rsidRPr="00950847">
        <w:rPr>
          <w:rFonts w:ascii="ＭＳ 明朝" w:eastAsia="ＭＳ 明朝" w:hAnsi="ＭＳ 明朝" w:hint="eastAsia"/>
          <w:sz w:val="24"/>
        </w:rPr>
        <w:t>日本政策金融公庫による低利融資</w:t>
      </w:r>
    </w:p>
    <w:p w14:paraId="155A3C2E" w14:textId="49AFE6F9" w:rsidR="00521A3E" w:rsidRPr="004E1E62" w:rsidRDefault="00521A3E" w:rsidP="00950847">
      <w:pPr>
        <w:widowControl/>
        <w:ind w:leftChars="200" w:left="420" w:firstLineChars="100" w:firstLine="240"/>
        <w:jc w:val="left"/>
        <w:rPr>
          <w:rFonts w:ascii="ＭＳ 明朝" w:eastAsia="ＭＳ 明朝" w:hAnsi="ＭＳ 明朝"/>
          <w:sz w:val="24"/>
        </w:rPr>
      </w:pPr>
      <w:r w:rsidRPr="004E1E62">
        <w:rPr>
          <w:rFonts w:ascii="ＭＳ 明朝" w:eastAsia="ＭＳ 明朝" w:hAnsi="ＭＳ 明朝" w:hint="eastAsia"/>
          <w:sz w:val="24"/>
        </w:rPr>
        <w:t>事業継続力強化計画の認定を受けた事業者が行う設備投資に必要な資金について、低利融資（貸付利率から</w:t>
      </w:r>
      <w:r w:rsidRPr="004E1E62">
        <w:rPr>
          <w:rFonts w:ascii="ＭＳ 明朝" w:eastAsia="ＭＳ 明朝" w:hAnsi="ＭＳ 明朝"/>
          <w:sz w:val="24"/>
        </w:rPr>
        <w:t>0.9%引き下げ）を実施</w:t>
      </w:r>
      <w:r w:rsidRPr="004E1E62">
        <w:rPr>
          <w:rFonts w:ascii="ＭＳ 明朝" w:eastAsia="ＭＳ 明朝" w:hAnsi="ＭＳ 明朝" w:hint="eastAsia"/>
          <w:sz w:val="24"/>
        </w:rPr>
        <w:t>します</w:t>
      </w:r>
      <w:r w:rsidRPr="004E1E62">
        <w:rPr>
          <w:rFonts w:ascii="ＭＳ 明朝" w:eastAsia="ＭＳ 明朝" w:hAnsi="ＭＳ 明朝"/>
          <w:sz w:val="24"/>
        </w:rPr>
        <w:t>。</w:t>
      </w:r>
      <w:r w:rsidR="000E46CF" w:rsidRPr="004E1E62">
        <w:rPr>
          <w:rFonts w:ascii="ＭＳ 明朝" w:eastAsia="ＭＳ 明朝" w:hAnsi="ＭＳ 明朝" w:hint="eastAsia"/>
          <w:sz w:val="24"/>
        </w:rPr>
        <w:t>（運転資金は基準金利）</w:t>
      </w:r>
    </w:p>
    <w:p w14:paraId="7C1813F5" w14:textId="5D428870" w:rsidR="000E46CF" w:rsidRPr="004E1E62" w:rsidRDefault="00336F3A" w:rsidP="000E46CF">
      <w:pPr>
        <w:widowControl/>
        <w:ind w:firstLineChars="200" w:firstLine="480"/>
        <w:jc w:val="left"/>
        <w:rPr>
          <w:rFonts w:ascii="ＭＳ 明朝" w:eastAsia="ＭＳ 明朝" w:hAnsi="ＭＳ 明朝"/>
          <w:sz w:val="24"/>
        </w:rPr>
      </w:pPr>
      <w:r w:rsidRPr="004E1E62">
        <w:rPr>
          <w:rFonts w:ascii="ＭＳ 明朝" w:eastAsia="ＭＳ 明朝" w:hAnsi="ＭＳ 明朝" w:hint="eastAsia"/>
          <w:sz w:val="24"/>
        </w:rPr>
        <w:t xml:space="preserve">　・</w:t>
      </w:r>
      <w:r w:rsidR="000E46CF" w:rsidRPr="004E1E62">
        <w:rPr>
          <w:rFonts w:ascii="ＭＳ 明朝" w:eastAsia="ＭＳ 明朝" w:hAnsi="ＭＳ 明朝" w:hint="eastAsia"/>
          <w:sz w:val="24"/>
        </w:rPr>
        <w:t>貸付限度額</w:t>
      </w:r>
    </w:p>
    <w:p w14:paraId="42C28E52" w14:textId="6AF5A8BD" w:rsidR="000E46CF" w:rsidRPr="004E1E62" w:rsidRDefault="0027632F" w:rsidP="000E46CF">
      <w:pPr>
        <w:widowControl/>
        <w:ind w:firstLineChars="200" w:firstLine="480"/>
        <w:jc w:val="left"/>
        <w:rPr>
          <w:rFonts w:ascii="ＭＳ 明朝" w:eastAsia="ＭＳ 明朝" w:hAnsi="ＭＳ 明朝"/>
          <w:sz w:val="24"/>
        </w:rPr>
      </w:pPr>
      <w:r w:rsidRPr="004E1E62">
        <w:rPr>
          <w:rFonts w:ascii="ＭＳ 明朝" w:eastAsia="ＭＳ 明朝" w:hAnsi="ＭＳ 明朝"/>
          <w:sz w:val="24"/>
        </w:rPr>
        <w:tab/>
      </w:r>
      <w:r w:rsidRPr="004E1E62">
        <w:rPr>
          <w:rFonts w:ascii="ＭＳ 明朝" w:eastAsia="ＭＳ 明朝" w:hAnsi="ＭＳ 明朝" w:hint="eastAsia"/>
          <w:sz w:val="24"/>
        </w:rPr>
        <w:t xml:space="preserve">　</w:t>
      </w:r>
      <w:r w:rsidR="00336F3A" w:rsidRPr="004E1E62">
        <w:rPr>
          <w:rFonts w:ascii="ＭＳ 明朝" w:eastAsia="ＭＳ 明朝" w:hAnsi="ＭＳ 明朝"/>
          <w:sz w:val="24"/>
        </w:rPr>
        <w:t xml:space="preserve"> </w:t>
      </w:r>
      <w:r w:rsidR="000E46CF" w:rsidRPr="004E1E62">
        <w:rPr>
          <w:rFonts w:ascii="ＭＳ 明朝" w:eastAsia="ＭＳ 明朝" w:hAnsi="ＭＳ 明朝"/>
          <w:sz w:val="24"/>
        </w:rPr>
        <w:t>中小企業事業：7億2,000万円（うち運転資金2億5,000万円）</w:t>
      </w:r>
    </w:p>
    <w:p w14:paraId="3CDAC46B" w14:textId="6D5748F4" w:rsidR="000E46CF" w:rsidRPr="004E1E62" w:rsidRDefault="0027632F" w:rsidP="000E46CF">
      <w:pPr>
        <w:widowControl/>
        <w:ind w:firstLineChars="200" w:firstLine="480"/>
        <w:jc w:val="left"/>
        <w:rPr>
          <w:rFonts w:ascii="ＭＳ 明朝" w:eastAsia="ＭＳ 明朝" w:hAnsi="ＭＳ 明朝"/>
          <w:sz w:val="24"/>
        </w:rPr>
      </w:pPr>
      <w:r w:rsidRPr="004E1E62">
        <w:rPr>
          <w:rFonts w:ascii="ＭＳ 明朝" w:eastAsia="ＭＳ 明朝" w:hAnsi="ＭＳ 明朝"/>
          <w:sz w:val="24"/>
        </w:rPr>
        <w:tab/>
      </w:r>
      <w:r w:rsidRPr="004E1E62">
        <w:rPr>
          <w:rFonts w:ascii="ＭＳ 明朝" w:eastAsia="ＭＳ 明朝" w:hAnsi="ＭＳ 明朝" w:hint="eastAsia"/>
          <w:sz w:val="24"/>
        </w:rPr>
        <w:t xml:space="preserve">　</w:t>
      </w:r>
      <w:r w:rsidR="00336F3A" w:rsidRPr="004E1E62">
        <w:rPr>
          <w:rFonts w:ascii="ＭＳ 明朝" w:eastAsia="ＭＳ 明朝" w:hAnsi="ＭＳ 明朝"/>
          <w:sz w:val="24"/>
        </w:rPr>
        <w:t xml:space="preserve"> </w:t>
      </w:r>
      <w:r w:rsidR="000E46CF" w:rsidRPr="004E1E62">
        <w:rPr>
          <w:rFonts w:ascii="ＭＳ 明朝" w:eastAsia="ＭＳ 明朝" w:hAnsi="ＭＳ 明朝"/>
          <w:sz w:val="24"/>
        </w:rPr>
        <w:t>国民生活事業：7,200万円（うち運転資金4,800万円）</w:t>
      </w:r>
    </w:p>
    <w:p w14:paraId="2FAE148A" w14:textId="0C655D8C" w:rsidR="000E46CF" w:rsidRPr="004E1E62" w:rsidRDefault="00336F3A" w:rsidP="000E46CF">
      <w:pPr>
        <w:widowControl/>
        <w:ind w:firstLineChars="200" w:firstLine="480"/>
        <w:jc w:val="left"/>
        <w:rPr>
          <w:rFonts w:ascii="ＭＳ 明朝" w:eastAsia="ＭＳ 明朝" w:hAnsi="ＭＳ 明朝"/>
          <w:sz w:val="24"/>
        </w:rPr>
      </w:pPr>
      <w:r w:rsidRPr="004E1E62">
        <w:rPr>
          <w:rFonts w:ascii="ＭＳ 明朝" w:eastAsia="ＭＳ 明朝" w:hAnsi="ＭＳ 明朝" w:hint="eastAsia"/>
          <w:sz w:val="24"/>
        </w:rPr>
        <w:t xml:space="preserve">　・</w:t>
      </w:r>
      <w:r w:rsidR="000E46CF" w:rsidRPr="004E1E62">
        <w:rPr>
          <w:rFonts w:ascii="ＭＳ 明朝" w:eastAsia="ＭＳ 明朝" w:hAnsi="ＭＳ 明朝" w:hint="eastAsia"/>
          <w:sz w:val="24"/>
        </w:rPr>
        <w:t>貸付期間</w:t>
      </w:r>
    </w:p>
    <w:p w14:paraId="26AEC747" w14:textId="4896A0DE" w:rsidR="000E46CF" w:rsidRPr="004E1E62" w:rsidRDefault="000E46CF" w:rsidP="00C147EC">
      <w:pPr>
        <w:widowControl/>
        <w:ind w:leftChars="200" w:left="780" w:hangingChars="150" w:hanging="360"/>
        <w:jc w:val="left"/>
        <w:rPr>
          <w:rFonts w:ascii="ＭＳ 明朝" w:eastAsia="ＭＳ 明朝" w:hAnsi="ＭＳ 明朝"/>
          <w:sz w:val="24"/>
        </w:rPr>
      </w:pPr>
      <w:r w:rsidRPr="004E1E62">
        <w:rPr>
          <w:rFonts w:ascii="ＭＳ 明朝" w:eastAsia="ＭＳ 明朝" w:hAnsi="ＭＳ 明朝"/>
          <w:sz w:val="24"/>
        </w:rPr>
        <w:tab/>
      </w:r>
      <w:r w:rsidRPr="004E1E62">
        <w:rPr>
          <w:rFonts w:ascii="ＭＳ 明朝" w:eastAsia="ＭＳ 明朝" w:hAnsi="ＭＳ 明朝"/>
          <w:sz w:val="24"/>
        </w:rPr>
        <w:tab/>
      </w:r>
      <w:r w:rsidR="0027632F" w:rsidRPr="004E1E62">
        <w:rPr>
          <w:rFonts w:ascii="ＭＳ 明朝" w:eastAsia="ＭＳ 明朝" w:hAnsi="ＭＳ 明朝" w:hint="eastAsia"/>
          <w:sz w:val="24"/>
        </w:rPr>
        <w:t xml:space="preserve">　</w:t>
      </w:r>
      <w:r w:rsidR="00336F3A" w:rsidRPr="004E1E62">
        <w:rPr>
          <w:rFonts w:ascii="ＭＳ 明朝" w:eastAsia="ＭＳ 明朝" w:hAnsi="ＭＳ 明朝"/>
          <w:sz w:val="24"/>
        </w:rPr>
        <w:t xml:space="preserve"> </w:t>
      </w:r>
      <w:r w:rsidRPr="004E1E62">
        <w:rPr>
          <w:rFonts w:ascii="ＭＳ 明朝" w:eastAsia="ＭＳ 明朝" w:hAnsi="ＭＳ 明朝"/>
          <w:sz w:val="24"/>
        </w:rPr>
        <w:t>設備資金20年以内、長期運転資金７年以内（据置期間２年以内）</w:t>
      </w:r>
    </w:p>
    <w:p w14:paraId="6E273BAA" w14:textId="268284F1" w:rsidR="000E46CF" w:rsidRDefault="000E46CF" w:rsidP="00C147EC">
      <w:pPr>
        <w:widowControl/>
        <w:ind w:leftChars="200" w:left="780" w:hangingChars="150" w:hanging="360"/>
        <w:jc w:val="left"/>
        <w:rPr>
          <w:rFonts w:ascii="ＭＳ 明朝" w:eastAsia="ＭＳ 明朝" w:hAnsi="ＭＳ 明朝"/>
          <w:sz w:val="24"/>
        </w:rPr>
      </w:pPr>
    </w:p>
    <w:p w14:paraId="297B5B8B" w14:textId="0ADA7E0E" w:rsidR="000E46CF" w:rsidRPr="004E1E62" w:rsidRDefault="000E46CF" w:rsidP="00950847">
      <w:pPr>
        <w:widowControl/>
        <w:ind w:leftChars="200" w:left="420" w:firstLineChars="100" w:firstLine="240"/>
        <w:jc w:val="left"/>
        <w:rPr>
          <w:rFonts w:ascii="ＭＳ 明朝" w:eastAsia="ＭＳ 明朝" w:hAnsi="ＭＳ 明朝"/>
          <w:sz w:val="24"/>
        </w:rPr>
      </w:pPr>
      <w:r w:rsidRPr="004E1E62">
        <w:rPr>
          <w:rFonts w:ascii="ＭＳ 明朝" w:eastAsia="ＭＳ 明朝" w:hAnsi="ＭＳ 明朝" w:hint="eastAsia"/>
          <w:sz w:val="24"/>
        </w:rPr>
        <w:t>詳しくは、お近くの日本政策金融公庫までお問い合わせください。</w:t>
      </w:r>
    </w:p>
    <w:p w14:paraId="2D7DC9A0" w14:textId="4BA13B71" w:rsidR="00595D8A" w:rsidRPr="004E1E62" w:rsidRDefault="008B6799" w:rsidP="00C147EC">
      <w:pPr>
        <w:widowControl/>
        <w:ind w:leftChars="200" w:left="750" w:hangingChars="150" w:hanging="330"/>
        <w:jc w:val="left"/>
        <w:rPr>
          <w:rFonts w:ascii="ＭＳ 明朝" w:eastAsia="ＭＳ 明朝" w:hAnsi="ＭＳ 明朝"/>
          <w:sz w:val="22"/>
        </w:rPr>
      </w:pPr>
      <w:r w:rsidRPr="004E1E62">
        <w:rPr>
          <w:rFonts w:ascii="ＭＳ 明朝" w:eastAsia="ＭＳ 明朝" w:hAnsi="ＭＳ 明朝" w:hint="eastAsia"/>
          <w:sz w:val="22"/>
        </w:rPr>
        <w:t>（※</w:t>
      </w:r>
      <w:r w:rsidR="00F700D2">
        <w:rPr>
          <w:rFonts w:ascii="ＭＳ 明朝" w:eastAsia="ＭＳ 明朝" w:hAnsi="ＭＳ 明朝"/>
          <w:sz w:val="22"/>
        </w:rPr>
        <w:t>1</w:t>
      </w:r>
      <w:r w:rsidRPr="004E1E62">
        <w:rPr>
          <w:rFonts w:ascii="ＭＳ 明朝" w:eastAsia="ＭＳ 明朝" w:hAnsi="ＭＳ 明朝"/>
          <w:sz w:val="22"/>
        </w:rPr>
        <w:t>）</w:t>
      </w:r>
      <w:r w:rsidR="0032114A" w:rsidRPr="0032114A">
        <w:rPr>
          <w:rFonts w:ascii="ＭＳ 明朝" w:eastAsia="ＭＳ 明朝" w:hAnsi="ＭＳ 明朝" w:hint="eastAsia"/>
          <w:sz w:val="22"/>
        </w:rPr>
        <w:t>事業継続力強化計画等</w:t>
      </w:r>
      <w:r w:rsidR="005E71BA" w:rsidRPr="004E1E62">
        <w:rPr>
          <w:rFonts w:ascii="ＭＳ 明朝" w:eastAsia="ＭＳ 明朝" w:hAnsi="ＭＳ 明朝" w:hint="eastAsia"/>
          <w:sz w:val="22"/>
        </w:rPr>
        <w:t>の認定を受けた事業者が必ずしも低利融資を受けられるというものではありません。別途、日本政策金融公庫内での審査をうけることが必要となります。</w:t>
      </w:r>
    </w:p>
    <w:p w14:paraId="21DCDFB0" w14:textId="2C11AAD9" w:rsidR="005E71BA" w:rsidRDefault="005E71BA" w:rsidP="00595D8A">
      <w:pPr>
        <w:widowControl/>
        <w:ind w:firstLineChars="100" w:firstLine="240"/>
        <w:jc w:val="left"/>
        <w:rPr>
          <w:rFonts w:ascii="ＭＳ 明朝" w:eastAsia="ＭＳ 明朝" w:hAnsi="ＭＳ 明朝"/>
          <w:sz w:val="24"/>
        </w:rPr>
      </w:pPr>
    </w:p>
    <w:p w14:paraId="3CD41BE0" w14:textId="77777777" w:rsidR="0031792B" w:rsidRPr="004E1E62" w:rsidRDefault="0031792B" w:rsidP="00595D8A">
      <w:pPr>
        <w:widowControl/>
        <w:ind w:firstLineChars="100" w:firstLine="240"/>
        <w:jc w:val="left"/>
        <w:rPr>
          <w:rFonts w:ascii="ＭＳ 明朝" w:eastAsia="ＭＳ 明朝" w:hAnsi="ＭＳ 明朝"/>
          <w:sz w:val="24"/>
        </w:rPr>
      </w:pPr>
    </w:p>
    <w:p w14:paraId="4DACB8D2" w14:textId="03722A7B" w:rsidR="00595D8A" w:rsidRPr="00950847" w:rsidRDefault="00595D8A" w:rsidP="00950847">
      <w:pPr>
        <w:pStyle w:val="a7"/>
        <w:widowControl/>
        <w:numPr>
          <w:ilvl w:val="0"/>
          <w:numId w:val="2"/>
        </w:numPr>
        <w:ind w:leftChars="0"/>
        <w:jc w:val="left"/>
        <w:rPr>
          <w:rFonts w:ascii="ＭＳ 明朝" w:eastAsia="ＭＳ 明朝" w:hAnsi="ＭＳ 明朝"/>
          <w:sz w:val="24"/>
        </w:rPr>
      </w:pPr>
      <w:r w:rsidRPr="00950847">
        <w:rPr>
          <w:rFonts w:ascii="ＭＳ 明朝" w:eastAsia="ＭＳ 明朝" w:hAnsi="ＭＳ 明朝" w:hint="eastAsia"/>
          <w:sz w:val="24"/>
        </w:rPr>
        <w:lastRenderedPageBreak/>
        <w:t>信用保証枠の</w:t>
      </w:r>
      <w:r w:rsidR="00250FFE" w:rsidRPr="00950847">
        <w:rPr>
          <w:rFonts w:ascii="ＭＳ 明朝" w:eastAsia="ＭＳ 明朝" w:hAnsi="ＭＳ 明朝" w:hint="eastAsia"/>
          <w:sz w:val="24"/>
        </w:rPr>
        <w:t>拡大</w:t>
      </w:r>
    </w:p>
    <w:p w14:paraId="763B24E1" w14:textId="795561DC" w:rsidR="00595D8A" w:rsidRPr="004E1E62" w:rsidRDefault="000E46CF" w:rsidP="008B6799">
      <w:pPr>
        <w:widowControl/>
        <w:ind w:leftChars="194" w:left="407" w:firstLineChars="100" w:firstLine="240"/>
        <w:jc w:val="left"/>
        <w:rPr>
          <w:rFonts w:ascii="ＭＳ 明朝" w:eastAsia="ＭＳ 明朝" w:hAnsi="ＭＳ 明朝"/>
          <w:sz w:val="24"/>
        </w:rPr>
      </w:pPr>
      <w:r w:rsidRPr="004E1E62">
        <w:rPr>
          <w:rFonts w:ascii="ＭＳ 明朝" w:eastAsia="ＭＳ 明朝" w:hAnsi="ＭＳ 明朝" w:hint="eastAsia"/>
          <w:sz w:val="24"/>
        </w:rPr>
        <w:t>事業継続力強化計画の実行にあたり、民間金融機関から融資を受ける際、信用保証協会による信用保証のうち、普通保険等とは別枠での追加保証や保証枠の拡大を</w:t>
      </w:r>
      <w:r w:rsidR="00595D8A" w:rsidRPr="004E1E62">
        <w:rPr>
          <w:rFonts w:ascii="ＭＳ 明朝" w:eastAsia="ＭＳ 明朝" w:hAnsi="ＭＳ 明朝" w:hint="eastAsia"/>
          <w:sz w:val="24"/>
        </w:rPr>
        <w:t>受けることが</w:t>
      </w:r>
      <w:r w:rsidR="005E71BA" w:rsidRPr="004E1E62">
        <w:rPr>
          <w:rFonts w:ascii="ＭＳ 明朝" w:eastAsia="ＭＳ 明朝" w:hAnsi="ＭＳ 明朝" w:hint="eastAsia"/>
          <w:sz w:val="24"/>
        </w:rPr>
        <w:t>できます</w:t>
      </w:r>
      <w:r w:rsidR="00595D8A" w:rsidRPr="004E1E62">
        <w:rPr>
          <w:rFonts w:ascii="ＭＳ 明朝" w:eastAsia="ＭＳ 明朝" w:hAnsi="ＭＳ 明朝" w:hint="eastAsia"/>
          <w:sz w:val="24"/>
        </w:rPr>
        <w:t>。</w:t>
      </w:r>
    </w:p>
    <w:p w14:paraId="6AEB92D6" w14:textId="06A81811" w:rsidR="000E46CF" w:rsidRPr="00950847" w:rsidRDefault="000E46CF" w:rsidP="00950847">
      <w:pPr>
        <w:widowControl/>
        <w:ind w:leftChars="300" w:left="870" w:hangingChars="100" w:hanging="240"/>
        <w:jc w:val="left"/>
        <w:rPr>
          <w:rFonts w:ascii="ＭＳ 明朝" w:eastAsia="ＭＳ 明朝" w:hAnsi="ＭＳ 明朝"/>
          <w:sz w:val="24"/>
          <w:szCs w:val="24"/>
        </w:rPr>
      </w:pPr>
      <w:r w:rsidRPr="00950847">
        <w:rPr>
          <w:rFonts w:ascii="ＭＳ 明朝" w:eastAsia="ＭＳ 明朝" w:hAnsi="ＭＳ 明朝" w:hint="eastAsia"/>
          <w:sz w:val="24"/>
          <w:szCs w:val="24"/>
        </w:rPr>
        <w:t>詳しくは、お近くの信用保証協会までお問い合わせください。</w:t>
      </w:r>
    </w:p>
    <w:p w14:paraId="5602CEB6" w14:textId="0C67D487" w:rsidR="00595D8A" w:rsidRPr="004E1E62" w:rsidRDefault="008B6799" w:rsidP="00C147EC">
      <w:pPr>
        <w:widowControl/>
        <w:ind w:leftChars="200" w:left="860" w:hangingChars="200" w:hanging="440"/>
        <w:jc w:val="left"/>
        <w:rPr>
          <w:rFonts w:ascii="ＭＳ 明朝" w:eastAsia="ＭＳ 明朝" w:hAnsi="ＭＳ 明朝"/>
          <w:sz w:val="22"/>
        </w:rPr>
      </w:pPr>
      <w:r w:rsidRPr="004E1E62">
        <w:rPr>
          <w:rFonts w:ascii="ＭＳ 明朝" w:eastAsia="ＭＳ 明朝" w:hAnsi="ＭＳ 明朝" w:hint="eastAsia"/>
          <w:sz w:val="22"/>
        </w:rPr>
        <w:t>（※</w:t>
      </w:r>
      <w:r w:rsidR="00F700D2">
        <w:rPr>
          <w:rFonts w:ascii="ＭＳ 明朝" w:eastAsia="ＭＳ 明朝" w:hAnsi="ＭＳ 明朝"/>
          <w:sz w:val="22"/>
        </w:rPr>
        <w:t>2</w:t>
      </w:r>
      <w:r w:rsidRPr="004E1E62">
        <w:rPr>
          <w:rFonts w:ascii="ＭＳ 明朝" w:eastAsia="ＭＳ 明朝" w:hAnsi="ＭＳ 明朝"/>
          <w:sz w:val="22"/>
        </w:rPr>
        <w:t>）</w:t>
      </w:r>
      <w:r w:rsidR="0032114A" w:rsidRPr="0032114A">
        <w:rPr>
          <w:rFonts w:ascii="ＭＳ 明朝" w:eastAsia="ＭＳ 明朝" w:hAnsi="ＭＳ 明朝" w:hint="eastAsia"/>
          <w:sz w:val="22"/>
        </w:rPr>
        <w:t>事業継続力強化計画等</w:t>
      </w:r>
      <w:r w:rsidR="005E71BA" w:rsidRPr="004E1E62">
        <w:rPr>
          <w:rFonts w:ascii="ＭＳ 明朝" w:eastAsia="ＭＳ 明朝" w:hAnsi="ＭＳ 明朝" w:hint="eastAsia"/>
          <w:sz w:val="22"/>
        </w:rPr>
        <w:t>の認定を受けた事業者が必ずしも保証枠の拡大を受けられるというものではありません。別途、信用保証協会内での審査をうけることが必要となります。</w:t>
      </w:r>
    </w:p>
    <w:p w14:paraId="03286256" w14:textId="77777777" w:rsidR="005E71BA" w:rsidRPr="004E1E62" w:rsidRDefault="005E71BA" w:rsidP="00595D8A">
      <w:pPr>
        <w:widowControl/>
        <w:ind w:firstLineChars="100" w:firstLine="240"/>
        <w:jc w:val="left"/>
        <w:rPr>
          <w:rFonts w:ascii="ＭＳ 明朝" w:eastAsia="ＭＳ 明朝" w:hAnsi="ＭＳ 明朝"/>
          <w:sz w:val="24"/>
        </w:rPr>
      </w:pPr>
    </w:p>
    <w:p w14:paraId="44C10970" w14:textId="6DA50542" w:rsidR="00595D8A" w:rsidRPr="004E1E62" w:rsidRDefault="00595D8A" w:rsidP="001D0B19">
      <w:pPr>
        <w:widowControl/>
        <w:ind w:firstLineChars="100" w:firstLine="240"/>
        <w:jc w:val="left"/>
        <w:rPr>
          <w:rFonts w:ascii="ＭＳ 明朝" w:eastAsia="ＭＳ 明朝" w:hAnsi="ＭＳ 明朝"/>
          <w:sz w:val="24"/>
        </w:rPr>
      </w:pPr>
      <w:r w:rsidRPr="004E1E62">
        <w:rPr>
          <w:rFonts w:ascii="ＭＳ 明朝" w:eastAsia="ＭＳ 明朝" w:hAnsi="ＭＳ 明朝" w:hint="eastAsia"/>
          <w:sz w:val="24"/>
        </w:rPr>
        <w:t>具体的な内容や手続きにつきましては、各</w:t>
      </w:r>
      <w:r w:rsidR="009F2933" w:rsidRPr="004E1E62">
        <w:rPr>
          <w:rFonts w:ascii="ＭＳ 明朝" w:eastAsia="ＭＳ 明朝" w:hAnsi="ＭＳ 明朝" w:hint="eastAsia"/>
          <w:sz w:val="24"/>
        </w:rPr>
        <w:t>地方</w:t>
      </w:r>
      <w:r w:rsidRPr="004E1E62">
        <w:rPr>
          <w:rFonts w:ascii="ＭＳ 明朝" w:eastAsia="ＭＳ 明朝" w:hAnsi="ＭＳ 明朝" w:hint="eastAsia"/>
          <w:sz w:val="24"/>
        </w:rPr>
        <w:t>経済産業局にお問い合わせください。</w:t>
      </w:r>
      <w:r w:rsidRPr="004E1E62">
        <w:rPr>
          <w:rFonts w:ascii="ＭＳ 明朝" w:eastAsia="ＭＳ 明朝" w:hAnsi="ＭＳ 明朝"/>
          <w:sz w:val="24"/>
        </w:rPr>
        <w:t xml:space="preserve"> </w:t>
      </w:r>
    </w:p>
    <w:p w14:paraId="33FA67B9" w14:textId="77777777" w:rsidR="009F2933" w:rsidRPr="004E1E62" w:rsidRDefault="009F2933" w:rsidP="00950847">
      <w:pPr>
        <w:widowControl/>
        <w:ind w:leftChars="100" w:left="210" w:firstLineChars="200" w:firstLine="480"/>
        <w:jc w:val="left"/>
        <w:rPr>
          <w:rFonts w:ascii="ＭＳ 明朝" w:eastAsia="ＭＳ 明朝" w:hAnsi="ＭＳ 明朝"/>
          <w:sz w:val="24"/>
        </w:rPr>
      </w:pPr>
      <w:r w:rsidRPr="004E1E62">
        <w:rPr>
          <w:rFonts w:ascii="ＭＳ 明朝" w:eastAsia="ＭＳ 明朝" w:hAnsi="ＭＳ 明朝" w:hint="eastAsia"/>
          <w:sz w:val="24"/>
        </w:rPr>
        <w:t>北海道経済産業局　産業部中小企業課　０１１</w:t>
      </w:r>
      <w:r w:rsidRPr="004E1E62">
        <w:rPr>
          <w:rFonts w:ascii="ＭＳ 明朝" w:eastAsia="ＭＳ 明朝" w:hAnsi="ＭＳ 明朝"/>
          <w:sz w:val="24"/>
        </w:rPr>
        <w:t>-７０９-１７８３</w:t>
      </w:r>
    </w:p>
    <w:p w14:paraId="2869E15A" w14:textId="628B10F2" w:rsidR="009F2933" w:rsidRPr="004E1E62" w:rsidRDefault="009F2933" w:rsidP="00950847">
      <w:pPr>
        <w:widowControl/>
        <w:ind w:leftChars="100" w:left="210" w:firstLineChars="200" w:firstLine="480"/>
        <w:jc w:val="left"/>
        <w:rPr>
          <w:rFonts w:ascii="ＭＳ 明朝" w:eastAsia="ＭＳ 明朝" w:hAnsi="ＭＳ 明朝"/>
          <w:sz w:val="24"/>
        </w:rPr>
      </w:pPr>
      <w:r w:rsidRPr="004E1E62">
        <w:rPr>
          <w:rFonts w:ascii="ＭＳ 明朝" w:eastAsia="ＭＳ 明朝" w:hAnsi="ＭＳ 明朝" w:hint="eastAsia"/>
          <w:sz w:val="24"/>
        </w:rPr>
        <w:t xml:space="preserve">東北経済産業局　</w:t>
      </w:r>
      <w:r w:rsidR="0027632F" w:rsidRPr="004E1E62">
        <w:rPr>
          <w:rFonts w:ascii="ＭＳ 明朝" w:eastAsia="ＭＳ 明朝" w:hAnsi="ＭＳ 明朝" w:hint="eastAsia"/>
          <w:sz w:val="24"/>
        </w:rPr>
        <w:t xml:space="preserve">　</w:t>
      </w:r>
      <w:r w:rsidRPr="004E1E62">
        <w:rPr>
          <w:rFonts w:ascii="ＭＳ 明朝" w:eastAsia="ＭＳ 明朝" w:hAnsi="ＭＳ 明朝" w:hint="eastAsia"/>
          <w:sz w:val="24"/>
        </w:rPr>
        <w:t>産業部中小企業課　０２２</w:t>
      </w:r>
      <w:r w:rsidRPr="004E1E62">
        <w:rPr>
          <w:rFonts w:ascii="ＭＳ 明朝" w:eastAsia="ＭＳ 明朝" w:hAnsi="ＭＳ 明朝"/>
          <w:sz w:val="24"/>
        </w:rPr>
        <w:t>-２２１-４９２２</w:t>
      </w:r>
    </w:p>
    <w:p w14:paraId="00F6F591" w14:textId="0C161086" w:rsidR="009F2933" w:rsidRPr="004E1E62" w:rsidRDefault="009F2933" w:rsidP="00950847">
      <w:pPr>
        <w:widowControl/>
        <w:ind w:leftChars="100" w:left="210" w:firstLineChars="200" w:firstLine="480"/>
        <w:jc w:val="left"/>
        <w:rPr>
          <w:rFonts w:ascii="ＭＳ 明朝" w:eastAsia="ＭＳ 明朝" w:hAnsi="ＭＳ 明朝"/>
          <w:sz w:val="24"/>
        </w:rPr>
      </w:pPr>
      <w:r w:rsidRPr="004E1E62">
        <w:rPr>
          <w:rFonts w:ascii="ＭＳ 明朝" w:eastAsia="ＭＳ 明朝" w:hAnsi="ＭＳ 明朝" w:hint="eastAsia"/>
          <w:sz w:val="24"/>
        </w:rPr>
        <w:t xml:space="preserve">関東経済産業局　</w:t>
      </w:r>
      <w:r w:rsidR="0027632F" w:rsidRPr="004E1E62">
        <w:rPr>
          <w:rFonts w:ascii="ＭＳ 明朝" w:eastAsia="ＭＳ 明朝" w:hAnsi="ＭＳ 明朝" w:hint="eastAsia"/>
          <w:sz w:val="24"/>
        </w:rPr>
        <w:t xml:space="preserve">　</w:t>
      </w:r>
      <w:r w:rsidRPr="004E1E62">
        <w:rPr>
          <w:rFonts w:ascii="ＭＳ 明朝" w:eastAsia="ＭＳ 明朝" w:hAnsi="ＭＳ 明朝" w:hint="eastAsia"/>
          <w:sz w:val="24"/>
        </w:rPr>
        <w:t>産業部中小企業課　０４８</w:t>
      </w:r>
      <w:r w:rsidRPr="004E1E62">
        <w:rPr>
          <w:rFonts w:ascii="ＭＳ 明朝" w:eastAsia="ＭＳ 明朝" w:hAnsi="ＭＳ 明朝"/>
          <w:sz w:val="24"/>
        </w:rPr>
        <w:t>-６００-０３２１</w:t>
      </w:r>
    </w:p>
    <w:p w14:paraId="1D37742D" w14:textId="45849AC7" w:rsidR="009F2933" w:rsidRPr="004E1E62" w:rsidRDefault="009F2933" w:rsidP="00950847">
      <w:pPr>
        <w:widowControl/>
        <w:ind w:leftChars="100" w:left="210" w:firstLineChars="200" w:firstLine="480"/>
        <w:jc w:val="left"/>
        <w:rPr>
          <w:rFonts w:ascii="ＭＳ 明朝" w:eastAsia="ＭＳ 明朝" w:hAnsi="ＭＳ 明朝"/>
          <w:sz w:val="24"/>
        </w:rPr>
      </w:pPr>
      <w:r w:rsidRPr="004E1E62">
        <w:rPr>
          <w:rFonts w:ascii="ＭＳ 明朝" w:eastAsia="ＭＳ 明朝" w:hAnsi="ＭＳ 明朝" w:hint="eastAsia"/>
          <w:sz w:val="24"/>
        </w:rPr>
        <w:t xml:space="preserve">中部経済産業局　</w:t>
      </w:r>
      <w:r w:rsidR="0027632F" w:rsidRPr="004E1E62">
        <w:rPr>
          <w:rFonts w:ascii="ＭＳ 明朝" w:eastAsia="ＭＳ 明朝" w:hAnsi="ＭＳ 明朝" w:hint="eastAsia"/>
          <w:sz w:val="24"/>
        </w:rPr>
        <w:t xml:space="preserve">　</w:t>
      </w:r>
      <w:r w:rsidRPr="004E1E62">
        <w:rPr>
          <w:rFonts w:ascii="ＭＳ 明朝" w:eastAsia="ＭＳ 明朝" w:hAnsi="ＭＳ 明朝" w:hint="eastAsia"/>
          <w:sz w:val="24"/>
        </w:rPr>
        <w:t>産業部中小企業課　０５２</w:t>
      </w:r>
      <w:r w:rsidRPr="004E1E62">
        <w:rPr>
          <w:rFonts w:ascii="ＭＳ 明朝" w:eastAsia="ＭＳ 明朝" w:hAnsi="ＭＳ 明朝"/>
          <w:sz w:val="24"/>
        </w:rPr>
        <w:t>-９５１-２７４８</w:t>
      </w:r>
    </w:p>
    <w:p w14:paraId="7370942C" w14:textId="0B32A3AE" w:rsidR="009F2933" w:rsidRPr="004E1E62" w:rsidRDefault="009F2933" w:rsidP="00950847">
      <w:pPr>
        <w:widowControl/>
        <w:ind w:leftChars="100" w:left="210" w:firstLineChars="200" w:firstLine="480"/>
        <w:jc w:val="left"/>
        <w:rPr>
          <w:rFonts w:ascii="ＭＳ 明朝" w:eastAsia="ＭＳ 明朝" w:hAnsi="ＭＳ 明朝"/>
          <w:sz w:val="24"/>
        </w:rPr>
      </w:pPr>
      <w:r w:rsidRPr="004E1E62">
        <w:rPr>
          <w:rFonts w:ascii="ＭＳ 明朝" w:eastAsia="ＭＳ 明朝" w:hAnsi="ＭＳ 明朝" w:hint="eastAsia"/>
          <w:sz w:val="24"/>
        </w:rPr>
        <w:t xml:space="preserve">近畿経済産業局　</w:t>
      </w:r>
      <w:r w:rsidR="0027632F" w:rsidRPr="004E1E62">
        <w:rPr>
          <w:rFonts w:ascii="ＭＳ 明朝" w:eastAsia="ＭＳ 明朝" w:hAnsi="ＭＳ 明朝" w:hint="eastAsia"/>
          <w:sz w:val="24"/>
        </w:rPr>
        <w:t xml:space="preserve">　</w:t>
      </w:r>
      <w:r w:rsidRPr="004E1E62">
        <w:rPr>
          <w:rFonts w:ascii="ＭＳ 明朝" w:eastAsia="ＭＳ 明朝" w:hAnsi="ＭＳ 明朝" w:hint="eastAsia"/>
          <w:sz w:val="24"/>
        </w:rPr>
        <w:t>産業部中小企業課　０６</w:t>
      </w:r>
      <w:r w:rsidRPr="004E1E62">
        <w:rPr>
          <w:rFonts w:ascii="ＭＳ 明朝" w:eastAsia="ＭＳ 明朝" w:hAnsi="ＭＳ 明朝"/>
          <w:sz w:val="24"/>
        </w:rPr>
        <w:t>-６９６６-６０２３</w:t>
      </w:r>
    </w:p>
    <w:p w14:paraId="40F15FAC" w14:textId="30BE0674" w:rsidR="009F2933" w:rsidRPr="004E1E62" w:rsidRDefault="009F2933" w:rsidP="00950847">
      <w:pPr>
        <w:widowControl/>
        <w:ind w:leftChars="100" w:left="210" w:firstLineChars="200" w:firstLine="480"/>
        <w:jc w:val="left"/>
        <w:rPr>
          <w:rFonts w:ascii="ＭＳ 明朝" w:eastAsia="ＭＳ 明朝" w:hAnsi="ＭＳ 明朝"/>
          <w:sz w:val="24"/>
        </w:rPr>
      </w:pPr>
      <w:r w:rsidRPr="004E1E62">
        <w:rPr>
          <w:rFonts w:ascii="ＭＳ 明朝" w:eastAsia="ＭＳ 明朝" w:hAnsi="ＭＳ 明朝" w:hint="eastAsia"/>
          <w:sz w:val="24"/>
        </w:rPr>
        <w:t xml:space="preserve">中国経済産業局　</w:t>
      </w:r>
      <w:r w:rsidR="0027632F" w:rsidRPr="004E1E62">
        <w:rPr>
          <w:rFonts w:ascii="ＭＳ 明朝" w:eastAsia="ＭＳ 明朝" w:hAnsi="ＭＳ 明朝" w:hint="eastAsia"/>
          <w:sz w:val="24"/>
        </w:rPr>
        <w:t xml:space="preserve">　</w:t>
      </w:r>
      <w:r w:rsidRPr="004E1E62">
        <w:rPr>
          <w:rFonts w:ascii="ＭＳ 明朝" w:eastAsia="ＭＳ 明朝" w:hAnsi="ＭＳ 明朝" w:hint="eastAsia"/>
          <w:sz w:val="24"/>
        </w:rPr>
        <w:t>産業部中小企業課　０８２</w:t>
      </w:r>
      <w:r w:rsidRPr="004E1E62">
        <w:rPr>
          <w:rFonts w:ascii="ＭＳ 明朝" w:eastAsia="ＭＳ 明朝" w:hAnsi="ＭＳ 明朝"/>
          <w:sz w:val="24"/>
        </w:rPr>
        <w:t>-２２４-５６６１</w:t>
      </w:r>
    </w:p>
    <w:p w14:paraId="06F01923" w14:textId="050A6B7B" w:rsidR="009F2933" w:rsidRPr="004E1E62" w:rsidRDefault="009F2933" w:rsidP="00950847">
      <w:pPr>
        <w:widowControl/>
        <w:ind w:leftChars="100" w:left="210" w:firstLineChars="200" w:firstLine="480"/>
        <w:jc w:val="left"/>
        <w:rPr>
          <w:rFonts w:ascii="ＭＳ 明朝" w:eastAsia="ＭＳ 明朝" w:hAnsi="ＭＳ 明朝"/>
          <w:sz w:val="24"/>
        </w:rPr>
      </w:pPr>
      <w:r w:rsidRPr="004E1E62">
        <w:rPr>
          <w:rFonts w:ascii="ＭＳ 明朝" w:eastAsia="ＭＳ 明朝" w:hAnsi="ＭＳ 明朝" w:hint="eastAsia"/>
          <w:sz w:val="24"/>
        </w:rPr>
        <w:t xml:space="preserve">四国経済産業局　</w:t>
      </w:r>
      <w:r w:rsidR="0027632F" w:rsidRPr="004E1E62">
        <w:rPr>
          <w:rFonts w:ascii="ＭＳ 明朝" w:eastAsia="ＭＳ 明朝" w:hAnsi="ＭＳ 明朝" w:hint="eastAsia"/>
          <w:sz w:val="24"/>
        </w:rPr>
        <w:t xml:space="preserve">　</w:t>
      </w:r>
      <w:r w:rsidRPr="004E1E62">
        <w:rPr>
          <w:rFonts w:ascii="ＭＳ 明朝" w:eastAsia="ＭＳ 明朝" w:hAnsi="ＭＳ 明朝" w:hint="eastAsia"/>
          <w:sz w:val="24"/>
        </w:rPr>
        <w:t>産業部中小企業課　０８７</w:t>
      </w:r>
      <w:r w:rsidRPr="004E1E62">
        <w:rPr>
          <w:rFonts w:ascii="ＭＳ 明朝" w:eastAsia="ＭＳ 明朝" w:hAnsi="ＭＳ 明朝"/>
          <w:sz w:val="24"/>
        </w:rPr>
        <w:t>-８１１-８５２９</w:t>
      </w:r>
    </w:p>
    <w:p w14:paraId="44010A6A" w14:textId="7BCA1144" w:rsidR="009F2933" w:rsidRPr="004E1E62" w:rsidRDefault="009F2933" w:rsidP="00950847">
      <w:pPr>
        <w:widowControl/>
        <w:ind w:leftChars="100" w:left="210" w:firstLineChars="200" w:firstLine="480"/>
        <w:jc w:val="left"/>
        <w:rPr>
          <w:rFonts w:ascii="ＭＳ 明朝" w:eastAsia="ＭＳ 明朝" w:hAnsi="ＭＳ 明朝"/>
          <w:sz w:val="24"/>
        </w:rPr>
      </w:pPr>
      <w:r w:rsidRPr="004E1E62">
        <w:rPr>
          <w:rFonts w:ascii="ＭＳ 明朝" w:eastAsia="ＭＳ 明朝" w:hAnsi="ＭＳ 明朝" w:hint="eastAsia"/>
          <w:sz w:val="24"/>
        </w:rPr>
        <w:t xml:space="preserve">九州経済産業局　</w:t>
      </w:r>
      <w:r w:rsidR="0027632F" w:rsidRPr="004E1E62">
        <w:rPr>
          <w:rFonts w:ascii="ＭＳ 明朝" w:eastAsia="ＭＳ 明朝" w:hAnsi="ＭＳ 明朝" w:hint="eastAsia"/>
          <w:sz w:val="24"/>
        </w:rPr>
        <w:t xml:space="preserve">　</w:t>
      </w:r>
      <w:r w:rsidRPr="004E1E62">
        <w:rPr>
          <w:rFonts w:ascii="ＭＳ 明朝" w:eastAsia="ＭＳ 明朝" w:hAnsi="ＭＳ 明朝" w:hint="eastAsia"/>
          <w:sz w:val="24"/>
        </w:rPr>
        <w:t>産業部経営支援課　０９２</w:t>
      </w:r>
      <w:r w:rsidRPr="004E1E62">
        <w:rPr>
          <w:rFonts w:ascii="ＭＳ 明朝" w:eastAsia="ＭＳ 明朝" w:hAnsi="ＭＳ 明朝"/>
          <w:sz w:val="24"/>
        </w:rPr>
        <w:t>-４８２-５５９２</w:t>
      </w:r>
    </w:p>
    <w:p w14:paraId="45930382" w14:textId="1112D659" w:rsidR="009F2933" w:rsidRPr="00950847" w:rsidRDefault="009F2933" w:rsidP="00950847">
      <w:pPr>
        <w:widowControl/>
        <w:ind w:leftChars="100" w:left="210" w:firstLineChars="200" w:firstLine="454"/>
        <w:jc w:val="left"/>
        <w:rPr>
          <w:rFonts w:ascii="Times New Roman" w:hAnsi="Times New Roman" w:cs="Times New Roman"/>
          <w:kern w:val="0"/>
          <w:sz w:val="20"/>
          <w:szCs w:val="20"/>
        </w:rPr>
      </w:pPr>
      <w:r w:rsidRPr="00950847">
        <w:rPr>
          <w:rFonts w:ascii="ＭＳ 明朝" w:eastAsia="ＭＳ 明朝" w:hAnsi="ＭＳ 明朝" w:hint="eastAsia"/>
          <w:w w:val="95"/>
          <w:kern w:val="0"/>
          <w:sz w:val="24"/>
          <w:fitText w:val="4800" w:id="2092732416"/>
        </w:rPr>
        <w:t>内閣府沖縄総合事務局　経済産業部中小企業</w:t>
      </w:r>
      <w:r w:rsidRPr="00950847">
        <w:rPr>
          <w:rFonts w:ascii="ＭＳ 明朝" w:eastAsia="ＭＳ 明朝" w:hAnsi="ＭＳ 明朝" w:hint="eastAsia"/>
          <w:spacing w:val="17"/>
          <w:w w:val="95"/>
          <w:kern w:val="0"/>
          <w:sz w:val="24"/>
          <w:fitText w:val="4800" w:id="2092732416"/>
        </w:rPr>
        <w:t>課</w:t>
      </w:r>
      <w:r w:rsidRPr="004E1E62">
        <w:rPr>
          <w:rFonts w:ascii="ＭＳ 明朝" w:eastAsia="ＭＳ 明朝" w:hAnsi="ＭＳ 明朝" w:hint="eastAsia"/>
          <w:sz w:val="24"/>
        </w:rPr>
        <w:t xml:space="preserve">　０９８</w:t>
      </w:r>
      <w:r w:rsidRPr="004E1E62">
        <w:rPr>
          <w:rFonts w:ascii="ＭＳ 明朝" w:eastAsia="ＭＳ 明朝" w:hAnsi="ＭＳ 明朝"/>
          <w:sz w:val="24"/>
        </w:rPr>
        <w:t>-８６６-１７５５</w:t>
      </w:r>
    </w:p>
    <w:p w14:paraId="3C93E80D" w14:textId="77777777" w:rsidR="00595D8A" w:rsidRPr="004E1E62" w:rsidRDefault="00595D8A" w:rsidP="00595D8A">
      <w:pPr>
        <w:widowControl/>
        <w:ind w:firstLineChars="100" w:firstLine="240"/>
        <w:jc w:val="left"/>
        <w:rPr>
          <w:rFonts w:ascii="ＭＳ 明朝" w:eastAsia="ＭＳ 明朝" w:hAnsi="ＭＳ 明朝"/>
          <w:sz w:val="24"/>
        </w:rPr>
      </w:pPr>
      <w:r w:rsidRPr="004E1E62">
        <w:rPr>
          <w:rFonts w:ascii="ＭＳ 明朝" w:eastAsia="ＭＳ 明朝" w:hAnsi="ＭＳ 明朝" w:hint="eastAsia"/>
          <w:sz w:val="24"/>
        </w:rPr>
        <w:t>（参考</w:t>
      </w:r>
      <w:r w:rsidRPr="004E1E62">
        <w:rPr>
          <w:rFonts w:ascii="ＭＳ 明朝" w:eastAsia="ＭＳ 明朝" w:hAnsi="ＭＳ 明朝"/>
          <w:sz w:val="24"/>
        </w:rPr>
        <w:t xml:space="preserve">URL：事業継続力強化計画） </w:t>
      </w:r>
    </w:p>
    <w:p w14:paraId="113A16D0" w14:textId="77777777" w:rsidR="00595D8A" w:rsidRPr="004E1E62" w:rsidRDefault="00595D8A" w:rsidP="000354F8">
      <w:pPr>
        <w:widowControl/>
        <w:ind w:leftChars="300" w:left="630"/>
        <w:jc w:val="left"/>
        <w:rPr>
          <w:rFonts w:ascii="ＭＳ 明朝" w:eastAsia="ＭＳ 明朝" w:hAnsi="ＭＳ 明朝"/>
          <w:sz w:val="24"/>
        </w:rPr>
      </w:pPr>
      <w:r w:rsidRPr="004E1E62">
        <w:rPr>
          <w:rFonts w:ascii="ＭＳ 明朝" w:eastAsia="ＭＳ 明朝" w:hAnsi="ＭＳ 明朝"/>
          <w:sz w:val="24"/>
        </w:rPr>
        <w:t>https://www.chusho.meti.go.jp/keiei/antei/bousai/keizokuryoku.htm#zeisei</w:t>
      </w:r>
    </w:p>
    <w:p w14:paraId="514D6AA8" w14:textId="1A8EEC31" w:rsidR="00595D8A" w:rsidRPr="004E1E62" w:rsidRDefault="00595D8A" w:rsidP="00033BB5">
      <w:pPr>
        <w:widowControl/>
        <w:jc w:val="left"/>
        <w:rPr>
          <w:rFonts w:ascii="ＭＳ 明朝" w:eastAsia="ＭＳ 明朝" w:hAnsi="ＭＳ 明朝"/>
          <w:sz w:val="24"/>
        </w:rPr>
      </w:pPr>
    </w:p>
    <w:p w14:paraId="5E3837AB" w14:textId="34C7427C" w:rsidR="00033BB5" w:rsidRPr="004E1E62" w:rsidRDefault="00033BB5" w:rsidP="00033BB5">
      <w:pPr>
        <w:widowControl/>
        <w:jc w:val="left"/>
        <w:rPr>
          <w:rFonts w:ascii="ＭＳ 明朝" w:eastAsia="ＭＳ 明朝" w:hAnsi="ＭＳ 明朝"/>
          <w:sz w:val="24"/>
        </w:rPr>
      </w:pPr>
      <w:r w:rsidRPr="001D0B19">
        <w:rPr>
          <w:rFonts w:ascii="ＭＳ 明朝" w:eastAsia="ＭＳ 明朝" w:hAnsi="ＭＳ 明朝" w:hint="eastAsia"/>
          <w:sz w:val="24"/>
        </w:rPr>
        <w:t>２．</w:t>
      </w:r>
      <w:r w:rsidR="008C0955" w:rsidRPr="001D0B19">
        <w:rPr>
          <w:rFonts w:ascii="ＭＳ 明朝" w:eastAsia="ＭＳ 明朝" w:hAnsi="ＭＳ 明朝" w:hint="eastAsia"/>
          <w:sz w:val="24"/>
        </w:rPr>
        <w:t>ものづくり補助金</w:t>
      </w:r>
      <w:r w:rsidRPr="001D0B19">
        <w:rPr>
          <w:rFonts w:ascii="ＭＳ 明朝" w:eastAsia="ＭＳ 明朝" w:hAnsi="ＭＳ 明朝" w:hint="eastAsia"/>
          <w:color w:val="000000" w:themeColor="text1"/>
          <w:sz w:val="24"/>
        </w:rPr>
        <w:t>（参考資料</w:t>
      </w:r>
      <w:r w:rsidR="00D2339A" w:rsidRPr="001D0B19">
        <w:rPr>
          <w:rFonts w:ascii="ＭＳ 明朝" w:eastAsia="ＭＳ 明朝" w:hAnsi="ＭＳ 明朝" w:hint="eastAsia"/>
          <w:color w:val="000000" w:themeColor="text1"/>
          <w:sz w:val="24"/>
        </w:rPr>
        <w:t>２</w:t>
      </w:r>
      <w:r w:rsidRPr="001D0B19">
        <w:rPr>
          <w:rFonts w:ascii="ＭＳ 明朝" w:eastAsia="ＭＳ 明朝" w:hAnsi="ＭＳ 明朝" w:hint="eastAsia"/>
          <w:color w:val="000000" w:themeColor="text1"/>
          <w:sz w:val="24"/>
        </w:rPr>
        <w:t>）</w:t>
      </w:r>
    </w:p>
    <w:p w14:paraId="784EE1AD" w14:textId="6EC7A13F" w:rsidR="00C133DB" w:rsidRPr="004E1E62" w:rsidRDefault="001274DE" w:rsidP="00C133DB">
      <w:pPr>
        <w:widowControl/>
        <w:ind w:firstLineChars="100" w:firstLine="240"/>
        <w:jc w:val="left"/>
        <w:rPr>
          <w:rFonts w:ascii="ＭＳ 明朝" w:eastAsia="ＭＳ 明朝" w:hAnsi="ＭＳ 明朝"/>
          <w:sz w:val="24"/>
        </w:rPr>
      </w:pPr>
      <w:r w:rsidRPr="004E1E62">
        <w:rPr>
          <w:rFonts w:ascii="ＭＳ 明朝" w:eastAsia="ＭＳ 明朝" w:hAnsi="ＭＳ 明朝"/>
          <w:sz w:val="24"/>
        </w:rPr>
        <w:t>中小企業等が行う、革新的なサービス開発・試作品開発・生産プロセスの改善に必要な設備投資等を支援し</w:t>
      </w:r>
      <w:r w:rsidR="00D2339A" w:rsidRPr="004E1E62">
        <w:rPr>
          <w:rFonts w:ascii="ＭＳ 明朝" w:eastAsia="ＭＳ 明朝" w:hAnsi="ＭＳ 明朝" w:hint="eastAsia"/>
          <w:sz w:val="24"/>
        </w:rPr>
        <w:t>ています。</w:t>
      </w:r>
      <w:r w:rsidR="00913C4C" w:rsidRPr="004E1E62">
        <w:rPr>
          <w:rFonts w:ascii="ＭＳ 明朝" w:eastAsia="ＭＳ 明朝" w:hAnsi="ＭＳ 明朝" w:hint="eastAsia"/>
          <w:sz w:val="24"/>
        </w:rPr>
        <w:t>生産性向上に必要な、防災性能の優れた生産設備についても、補助対象になります。</w:t>
      </w:r>
    </w:p>
    <w:p w14:paraId="2B63DF4F" w14:textId="083086A9" w:rsidR="00C133DB" w:rsidRPr="004E1E62" w:rsidRDefault="00A94D95" w:rsidP="00A94D95">
      <w:pPr>
        <w:widowControl/>
        <w:ind w:firstLineChars="200" w:firstLine="480"/>
        <w:jc w:val="left"/>
        <w:rPr>
          <w:rFonts w:ascii="ＭＳ 明朝" w:eastAsia="ＭＳ 明朝" w:hAnsi="ＭＳ 明朝"/>
          <w:sz w:val="24"/>
        </w:rPr>
      </w:pPr>
      <w:r w:rsidRPr="004E1E62">
        <w:rPr>
          <w:rFonts w:ascii="ＭＳ 明朝" w:eastAsia="ＭＳ 明朝" w:hAnsi="ＭＳ 明朝" w:hint="eastAsia"/>
          <w:sz w:val="24"/>
        </w:rPr>
        <w:t>・</w:t>
      </w:r>
      <w:r w:rsidR="00C133DB" w:rsidRPr="004E1E62">
        <w:rPr>
          <w:rFonts w:ascii="ＭＳ 明朝" w:eastAsia="ＭＳ 明朝" w:hAnsi="ＭＳ 明朝" w:hint="eastAsia"/>
          <w:sz w:val="24"/>
        </w:rPr>
        <w:t>補助額：</w:t>
      </w:r>
      <w:r w:rsidR="00C133DB" w:rsidRPr="004E1E62">
        <w:rPr>
          <w:rFonts w:ascii="ＭＳ 明朝" w:eastAsia="ＭＳ 明朝" w:hAnsi="ＭＳ 明朝"/>
          <w:sz w:val="24"/>
        </w:rPr>
        <w:t>100万～1,000万円</w:t>
      </w:r>
    </w:p>
    <w:p w14:paraId="4D504A5E" w14:textId="721E14BD" w:rsidR="00C133DB" w:rsidRPr="004E1E62" w:rsidRDefault="00A94D95" w:rsidP="00A94D95">
      <w:pPr>
        <w:widowControl/>
        <w:ind w:firstLineChars="200" w:firstLine="480"/>
        <w:jc w:val="left"/>
        <w:rPr>
          <w:rFonts w:ascii="ＭＳ 明朝" w:eastAsia="ＭＳ 明朝" w:hAnsi="ＭＳ 明朝"/>
          <w:sz w:val="24"/>
        </w:rPr>
      </w:pPr>
      <w:r w:rsidRPr="004E1E62">
        <w:rPr>
          <w:rFonts w:ascii="ＭＳ 明朝" w:eastAsia="ＭＳ 明朝" w:hAnsi="ＭＳ 明朝" w:hint="eastAsia"/>
          <w:sz w:val="24"/>
        </w:rPr>
        <w:t>・</w:t>
      </w:r>
      <w:r w:rsidR="00C133DB" w:rsidRPr="004E1E62">
        <w:rPr>
          <w:rFonts w:ascii="ＭＳ 明朝" w:eastAsia="ＭＳ 明朝" w:hAnsi="ＭＳ 明朝" w:hint="eastAsia"/>
          <w:sz w:val="24"/>
        </w:rPr>
        <w:t>補助率：</w:t>
      </w:r>
      <w:r w:rsidR="00C133DB" w:rsidRPr="004E1E62">
        <w:rPr>
          <w:rFonts w:ascii="ＭＳ 明朝" w:eastAsia="ＭＳ 明朝" w:hAnsi="ＭＳ 明朝"/>
          <w:sz w:val="24"/>
        </w:rPr>
        <w:t>中小</w:t>
      </w:r>
      <w:r w:rsidR="00C133DB" w:rsidRPr="004E1E62">
        <w:rPr>
          <w:rFonts w:ascii="ＭＳ 明朝" w:eastAsia="ＭＳ 明朝" w:hAnsi="ＭＳ 明朝" w:hint="eastAsia"/>
          <w:sz w:val="24"/>
        </w:rPr>
        <w:t>企業</w:t>
      </w:r>
      <w:r w:rsidR="00C133DB" w:rsidRPr="004E1E62">
        <w:rPr>
          <w:rFonts w:ascii="ＭＳ 明朝" w:eastAsia="ＭＳ 明朝" w:hAnsi="ＭＳ 明朝"/>
          <w:sz w:val="24"/>
        </w:rPr>
        <w:t>1/2</w:t>
      </w:r>
      <w:r w:rsidR="00C133DB" w:rsidRPr="004E1E62">
        <w:rPr>
          <w:rFonts w:ascii="ＭＳ 明朝" w:eastAsia="ＭＳ 明朝" w:hAnsi="ＭＳ 明朝" w:hint="eastAsia"/>
          <w:sz w:val="24"/>
        </w:rPr>
        <w:t>、</w:t>
      </w:r>
      <w:r w:rsidR="00C133DB" w:rsidRPr="004E1E62">
        <w:rPr>
          <w:rFonts w:ascii="ＭＳ 明朝" w:eastAsia="ＭＳ 明朝" w:hAnsi="ＭＳ 明朝"/>
          <w:sz w:val="24"/>
        </w:rPr>
        <w:t>小規模</w:t>
      </w:r>
      <w:r w:rsidR="00C133DB" w:rsidRPr="004E1E62">
        <w:rPr>
          <w:rFonts w:ascii="ＭＳ 明朝" w:eastAsia="ＭＳ 明朝" w:hAnsi="ＭＳ 明朝" w:hint="eastAsia"/>
          <w:sz w:val="24"/>
        </w:rPr>
        <w:t>企業</w:t>
      </w:r>
      <w:r w:rsidR="00C133DB" w:rsidRPr="004E1E62">
        <w:rPr>
          <w:rFonts w:ascii="ＭＳ 明朝" w:eastAsia="ＭＳ 明朝" w:hAnsi="ＭＳ 明朝"/>
          <w:sz w:val="24"/>
        </w:rPr>
        <w:t>2/3</w:t>
      </w:r>
    </w:p>
    <w:p w14:paraId="5500276E" w14:textId="77777777" w:rsidR="00BC6A8F" w:rsidRPr="004E1E62" w:rsidRDefault="00BC6A8F" w:rsidP="00C133DB">
      <w:pPr>
        <w:widowControl/>
        <w:ind w:leftChars="100" w:left="210" w:firstLineChars="200" w:firstLine="480"/>
        <w:jc w:val="left"/>
        <w:rPr>
          <w:rFonts w:ascii="ＭＳ 明朝" w:eastAsia="ＭＳ 明朝" w:hAnsi="ＭＳ 明朝"/>
          <w:sz w:val="24"/>
        </w:rPr>
      </w:pPr>
    </w:p>
    <w:p w14:paraId="25F6AB59" w14:textId="7B81D9DB" w:rsidR="009F2933" w:rsidRPr="004E1E62" w:rsidRDefault="00C133DB" w:rsidP="00950847">
      <w:pPr>
        <w:widowControl/>
        <w:ind w:leftChars="100" w:left="210" w:firstLineChars="100" w:firstLine="240"/>
        <w:jc w:val="left"/>
        <w:rPr>
          <w:rFonts w:ascii="ＭＳ 明朝" w:eastAsia="ＭＳ 明朝" w:hAnsi="ＭＳ 明朝"/>
          <w:sz w:val="24"/>
        </w:rPr>
      </w:pPr>
      <w:r w:rsidRPr="004E1E62">
        <w:rPr>
          <w:rFonts w:ascii="ＭＳ 明朝" w:eastAsia="ＭＳ 明朝" w:hAnsi="ＭＳ 明朝" w:hint="eastAsia"/>
          <w:sz w:val="24"/>
        </w:rPr>
        <w:t>具体的な内容や手続きにつきましては、</w:t>
      </w:r>
      <w:r w:rsidR="00913C4C" w:rsidRPr="004E1E62">
        <w:rPr>
          <w:rFonts w:ascii="ＭＳ 明朝" w:eastAsia="ＭＳ 明朝" w:hAnsi="ＭＳ 明朝" w:hint="eastAsia"/>
          <w:sz w:val="24"/>
        </w:rPr>
        <w:t>中小企業基盤機構又は今後決定する補助金</w:t>
      </w:r>
      <w:r w:rsidR="001F6D13">
        <w:rPr>
          <w:rFonts w:ascii="ＭＳ 明朝" w:eastAsia="ＭＳ 明朝" w:hAnsi="ＭＳ 明朝" w:hint="eastAsia"/>
          <w:sz w:val="24"/>
        </w:rPr>
        <w:t>執行</w:t>
      </w:r>
      <w:r w:rsidR="00913C4C" w:rsidRPr="004E1E62">
        <w:rPr>
          <w:rFonts w:ascii="ＭＳ 明朝" w:eastAsia="ＭＳ 明朝" w:hAnsi="ＭＳ 明朝" w:hint="eastAsia"/>
          <w:sz w:val="24"/>
        </w:rPr>
        <w:t>団体</w:t>
      </w:r>
      <w:r w:rsidRPr="004E1E62">
        <w:rPr>
          <w:rFonts w:ascii="ＭＳ 明朝" w:eastAsia="ＭＳ 明朝" w:hAnsi="ＭＳ 明朝" w:hint="eastAsia"/>
          <w:sz w:val="24"/>
        </w:rPr>
        <w:t>等にお問い合わせください。</w:t>
      </w:r>
      <w:r w:rsidRPr="004E1E62">
        <w:rPr>
          <w:rFonts w:ascii="ＭＳ 明朝" w:eastAsia="ＭＳ 明朝" w:hAnsi="ＭＳ 明朝"/>
          <w:sz w:val="24"/>
        </w:rPr>
        <w:t xml:space="preserve"> </w:t>
      </w:r>
    </w:p>
    <w:p w14:paraId="28602299" w14:textId="303E406F" w:rsidR="009F2933" w:rsidRDefault="009F2933" w:rsidP="00C133DB">
      <w:pPr>
        <w:widowControl/>
        <w:ind w:leftChars="100" w:left="210" w:firstLineChars="100" w:firstLine="240"/>
        <w:jc w:val="left"/>
        <w:rPr>
          <w:rFonts w:ascii="ＭＳ 明朝" w:eastAsia="ＭＳ 明朝" w:hAnsi="ＭＳ 明朝"/>
          <w:sz w:val="24"/>
        </w:rPr>
      </w:pPr>
    </w:p>
    <w:p w14:paraId="5F3AB6EB" w14:textId="6A8831FB" w:rsidR="0031792B" w:rsidRDefault="0031792B" w:rsidP="00C133DB">
      <w:pPr>
        <w:widowControl/>
        <w:ind w:leftChars="100" w:left="210" w:firstLineChars="100" w:firstLine="240"/>
        <w:jc w:val="left"/>
        <w:rPr>
          <w:rFonts w:ascii="ＭＳ 明朝" w:eastAsia="ＭＳ 明朝" w:hAnsi="ＭＳ 明朝"/>
          <w:sz w:val="24"/>
        </w:rPr>
      </w:pPr>
    </w:p>
    <w:p w14:paraId="05F25782" w14:textId="77777777" w:rsidR="0031792B" w:rsidRPr="004E1E62" w:rsidRDefault="0031792B" w:rsidP="00C133DB">
      <w:pPr>
        <w:widowControl/>
        <w:ind w:leftChars="100" w:left="210" w:firstLineChars="100" w:firstLine="240"/>
        <w:jc w:val="left"/>
        <w:rPr>
          <w:rFonts w:ascii="ＭＳ 明朝" w:eastAsia="ＭＳ 明朝" w:hAnsi="ＭＳ 明朝"/>
          <w:sz w:val="24"/>
        </w:rPr>
      </w:pPr>
    </w:p>
    <w:p w14:paraId="22018893" w14:textId="5D9DCA50" w:rsidR="00595D8A" w:rsidRPr="004E1E62" w:rsidRDefault="00595D8A" w:rsidP="00C133DB">
      <w:pPr>
        <w:widowControl/>
        <w:jc w:val="left"/>
        <w:rPr>
          <w:rFonts w:ascii="ＭＳ 明朝" w:eastAsia="ＭＳ 明朝" w:hAnsi="ＭＳ 明朝"/>
          <w:sz w:val="24"/>
        </w:rPr>
      </w:pPr>
      <w:r w:rsidRPr="004E1E62">
        <w:rPr>
          <w:rFonts w:ascii="ＭＳ 明朝" w:eastAsia="ＭＳ 明朝" w:hAnsi="ＭＳ 明朝" w:hint="eastAsia"/>
          <w:sz w:val="24"/>
        </w:rPr>
        <w:lastRenderedPageBreak/>
        <w:t>３．水害リスクに関する助言について</w:t>
      </w:r>
      <w:r w:rsidRPr="004E1E62">
        <w:rPr>
          <w:rFonts w:ascii="ＭＳ 明朝" w:eastAsia="ＭＳ 明朝" w:hAnsi="ＭＳ 明朝"/>
          <w:sz w:val="24"/>
        </w:rPr>
        <w:t xml:space="preserve"> </w:t>
      </w:r>
    </w:p>
    <w:p w14:paraId="6B5CFF66" w14:textId="2F9D8E38" w:rsidR="00595D8A" w:rsidRPr="00950847" w:rsidRDefault="00BC6A8F" w:rsidP="00C133DB">
      <w:pPr>
        <w:widowControl/>
        <w:ind w:firstLineChars="100" w:firstLine="240"/>
        <w:jc w:val="left"/>
        <w:rPr>
          <w:rFonts w:ascii="ＭＳ 明朝" w:eastAsia="ＭＳ 明朝" w:hAnsi="ＭＳ 明朝"/>
          <w:color w:val="000000" w:themeColor="text1"/>
          <w:sz w:val="24"/>
        </w:rPr>
      </w:pPr>
      <w:r w:rsidRPr="004E1E62">
        <w:rPr>
          <w:rFonts w:ascii="ＭＳ 明朝" w:eastAsia="ＭＳ 明朝" w:hAnsi="ＭＳ 明朝" w:hint="eastAsia"/>
          <w:sz w:val="24"/>
        </w:rPr>
        <w:t>水害対策</w:t>
      </w:r>
      <w:r w:rsidR="00595D8A" w:rsidRPr="004E1E62">
        <w:rPr>
          <w:rFonts w:ascii="ＭＳ 明朝" w:eastAsia="ＭＳ 明朝" w:hAnsi="ＭＳ 明朝" w:hint="eastAsia"/>
          <w:sz w:val="24"/>
        </w:rPr>
        <w:t>等を行うに当たり、必要に応じ、ハザードマップを作成している各地域の市区町村の危機管理担当部局や河川管理者が水害リスクに関する助言を</w:t>
      </w:r>
      <w:r w:rsidR="002632D8" w:rsidRPr="00950847">
        <w:rPr>
          <w:rFonts w:ascii="ＭＳ 明朝" w:eastAsia="ＭＳ 明朝" w:hAnsi="ＭＳ 明朝" w:hint="eastAsia"/>
          <w:color w:val="000000" w:themeColor="text1"/>
          <w:sz w:val="24"/>
        </w:rPr>
        <w:t>受けることができます</w:t>
      </w:r>
      <w:r w:rsidR="00595D8A" w:rsidRPr="00950847">
        <w:rPr>
          <w:rFonts w:ascii="ＭＳ 明朝" w:eastAsia="ＭＳ 明朝" w:hAnsi="ＭＳ 明朝" w:hint="eastAsia"/>
          <w:color w:val="000000" w:themeColor="text1"/>
          <w:sz w:val="24"/>
        </w:rPr>
        <w:t>。</w:t>
      </w:r>
      <w:r w:rsidR="00595D8A" w:rsidRPr="00950847">
        <w:rPr>
          <w:rFonts w:ascii="ＭＳ 明朝" w:eastAsia="ＭＳ 明朝" w:hAnsi="ＭＳ 明朝"/>
          <w:color w:val="000000" w:themeColor="text1"/>
          <w:sz w:val="24"/>
        </w:rPr>
        <w:t xml:space="preserve"> </w:t>
      </w:r>
    </w:p>
    <w:p w14:paraId="69BEDF24" w14:textId="77777777" w:rsidR="00595D8A" w:rsidRPr="004E1E62" w:rsidRDefault="00595D8A" w:rsidP="00595D8A">
      <w:pPr>
        <w:widowControl/>
        <w:ind w:firstLineChars="100" w:firstLine="240"/>
        <w:jc w:val="left"/>
        <w:rPr>
          <w:rFonts w:ascii="ＭＳ 明朝" w:eastAsia="ＭＳ 明朝" w:hAnsi="ＭＳ 明朝"/>
          <w:sz w:val="24"/>
        </w:rPr>
      </w:pPr>
      <w:r w:rsidRPr="004E1E62">
        <w:rPr>
          <w:rFonts w:ascii="ＭＳ 明朝" w:eastAsia="ＭＳ 明朝" w:hAnsi="ＭＳ 明朝" w:hint="eastAsia"/>
          <w:sz w:val="24"/>
        </w:rPr>
        <w:t>なお、国管理河川の場合は、全国の地方整備局等の河川関係事務所に地域の水防力の強化を図る相談窓口として「災害情報普及支援室」を設置し、</w:t>
      </w:r>
      <w:r w:rsidRPr="004E1E62">
        <w:rPr>
          <w:rFonts w:ascii="ＭＳ 明朝" w:eastAsia="ＭＳ 明朝" w:hAnsi="ＭＳ 明朝"/>
          <w:sz w:val="24"/>
        </w:rPr>
        <w:t xml:space="preserve"> </w:t>
      </w:r>
    </w:p>
    <w:p w14:paraId="5A836847" w14:textId="4A65D049" w:rsidR="00595D8A" w:rsidRPr="004E1E62" w:rsidRDefault="00595D8A" w:rsidP="00B81C39">
      <w:pPr>
        <w:widowControl/>
        <w:ind w:leftChars="100" w:left="450" w:hangingChars="100" w:hanging="240"/>
        <w:jc w:val="left"/>
        <w:rPr>
          <w:rFonts w:ascii="ＭＳ 明朝" w:eastAsia="ＭＳ 明朝" w:hAnsi="ＭＳ 明朝"/>
          <w:sz w:val="24"/>
        </w:rPr>
      </w:pPr>
      <w:r w:rsidRPr="004E1E62">
        <w:rPr>
          <w:rFonts w:ascii="ＭＳ 明朝" w:eastAsia="ＭＳ 明朝" w:hAnsi="ＭＳ 明朝" w:hint="eastAsia"/>
          <w:sz w:val="24"/>
        </w:rPr>
        <w:t>・河川等のハザードマップの作成、洪水予報等の情報伝達に関する市町村への技術支援</w:t>
      </w:r>
      <w:r w:rsidRPr="004E1E62">
        <w:rPr>
          <w:rFonts w:ascii="ＭＳ 明朝" w:eastAsia="ＭＳ 明朝" w:hAnsi="ＭＳ 明朝"/>
          <w:sz w:val="24"/>
        </w:rPr>
        <w:t xml:space="preserve"> </w:t>
      </w:r>
    </w:p>
    <w:p w14:paraId="7E4463D3" w14:textId="77777777" w:rsidR="00595D8A" w:rsidRPr="004E1E62" w:rsidRDefault="00595D8A" w:rsidP="00B81C39">
      <w:pPr>
        <w:widowControl/>
        <w:ind w:leftChars="100" w:left="450" w:hangingChars="100" w:hanging="240"/>
        <w:jc w:val="left"/>
        <w:rPr>
          <w:rFonts w:ascii="ＭＳ 明朝" w:eastAsia="ＭＳ 明朝" w:hAnsi="ＭＳ 明朝"/>
          <w:sz w:val="24"/>
        </w:rPr>
      </w:pPr>
      <w:r w:rsidRPr="004E1E62">
        <w:rPr>
          <w:rFonts w:ascii="ＭＳ 明朝" w:eastAsia="ＭＳ 明朝" w:hAnsi="ＭＳ 明朝" w:hint="eastAsia"/>
          <w:sz w:val="24"/>
        </w:rPr>
        <w:t>・避難確保、浸水防止に関する計画作成を行う施設の所有者又は管理者への技術支援</w:t>
      </w:r>
      <w:r w:rsidRPr="004E1E62">
        <w:rPr>
          <w:rFonts w:ascii="ＭＳ 明朝" w:eastAsia="ＭＳ 明朝" w:hAnsi="ＭＳ 明朝"/>
          <w:sz w:val="24"/>
        </w:rPr>
        <w:t xml:space="preserve"> </w:t>
      </w:r>
    </w:p>
    <w:p w14:paraId="20B69568" w14:textId="77777777" w:rsidR="00595D8A" w:rsidRPr="004E1E62" w:rsidRDefault="00595D8A" w:rsidP="00595D8A">
      <w:pPr>
        <w:widowControl/>
        <w:ind w:firstLineChars="100" w:firstLine="240"/>
        <w:jc w:val="left"/>
        <w:rPr>
          <w:rFonts w:ascii="ＭＳ 明朝" w:eastAsia="ＭＳ 明朝" w:hAnsi="ＭＳ 明朝"/>
          <w:sz w:val="24"/>
        </w:rPr>
      </w:pPr>
      <w:r w:rsidRPr="004E1E62">
        <w:rPr>
          <w:rFonts w:ascii="ＭＳ 明朝" w:eastAsia="ＭＳ 明朝" w:hAnsi="ＭＳ 明朝" w:hint="eastAsia"/>
          <w:sz w:val="24"/>
        </w:rPr>
        <w:t>・その他、災害情報を普及するために必要な支援</w:t>
      </w:r>
      <w:r w:rsidRPr="004E1E62">
        <w:rPr>
          <w:rFonts w:ascii="ＭＳ 明朝" w:eastAsia="ＭＳ 明朝" w:hAnsi="ＭＳ 明朝"/>
          <w:sz w:val="24"/>
        </w:rPr>
        <w:t xml:space="preserve"> </w:t>
      </w:r>
    </w:p>
    <w:p w14:paraId="178E8516" w14:textId="77777777" w:rsidR="00595D8A" w:rsidRPr="004E1E62" w:rsidRDefault="00595D8A" w:rsidP="00595D8A">
      <w:pPr>
        <w:widowControl/>
        <w:ind w:firstLineChars="100" w:firstLine="240"/>
        <w:jc w:val="left"/>
        <w:rPr>
          <w:rFonts w:ascii="ＭＳ 明朝" w:eastAsia="ＭＳ 明朝" w:hAnsi="ＭＳ 明朝"/>
          <w:sz w:val="24"/>
        </w:rPr>
      </w:pPr>
      <w:r w:rsidRPr="004E1E62">
        <w:rPr>
          <w:rFonts w:ascii="ＭＳ 明朝" w:eastAsia="ＭＳ 明朝" w:hAnsi="ＭＳ 明朝" w:hint="eastAsia"/>
          <w:sz w:val="24"/>
        </w:rPr>
        <w:t>等を行っておりますので、ご活用ください。</w:t>
      </w:r>
      <w:r w:rsidRPr="004E1E62">
        <w:rPr>
          <w:rFonts w:ascii="ＭＳ 明朝" w:eastAsia="ＭＳ 明朝" w:hAnsi="ＭＳ 明朝"/>
          <w:sz w:val="24"/>
        </w:rPr>
        <w:t xml:space="preserve"> </w:t>
      </w:r>
    </w:p>
    <w:p w14:paraId="51944959" w14:textId="77777777" w:rsidR="00595D8A" w:rsidRPr="004E1E62" w:rsidRDefault="00595D8A" w:rsidP="00595D8A">
      <w:pPr>
        <w:widowControl/>
        <w:ind w:firstLineChars="100" w:firstLine="240"/>
        <w:jc w:val="left"/>
        <w:rPr>
          <w:rFonts w:ascii="ＭＳ 明朝" w:eastAsia="ＭＳ 明朝" w:hAnsi="ＭＳ 明朝"/>
          <w:sz w:val="24"/>
        </w:rPr>
      </w:pPr>
      <w:r w:rsidRPr="004E1E62">
        <w:rPr>
          <w:rFonts w:ascii="ＭＳ 明朝" w:eastAsia="ＭＳ 明朝" w:hAnsi="ＭＳ 明朝" w:hint="eastAsia"/>
          <w:sz w:val="24"/>
        </w:rPr>
        <w:t>（参考</w:t>
      </w:r>
      <w:r w:rsidRPr="004E1E62">
        <w:rPr>
          <w:rFonts w:ascii="ＭＳ 明朝" w:eastAsia="ＭＳ 明朝" w:hAnsi="ＭＳ 明朝"/>
          <w:sz w:val="24"/>
        </w:rPr>
        <w:t xml:space="preserve">URL） </w:t>
      </w:r>
    </w:p>
    <w:p w14:paraId="40CEC98D" w14:textId="432BCDF9" w:rsidR="00595D8A" w:rsidRPr="00595D8A" w:rsidRDefault="00595D8A" w:rsidP="0047385A">
      <w:pPr>
        <w:widowControl/>
        <w:ind w:leftChars="300" w:left="630"/>
        <w:jc w:val="left"/>
        <w:rPr>
          <w:rFonts w:ascii="ＭＳ 明朝" w:eastAsia="ＭＳ 明朝" w:hAnsi="ＭＳ 明朝"/>
          <w:sz w:val="24"/>
        </w:rPr>
      </w:pPr>
      <w:r w:rsidRPr="004E1E62">
        <w:rPr>
          <w:rFonts w:ascii="ＭＳ 明朝" w:eastAsia="ＭＳ 明朝" w:hAnsi="ＭＳ 明朝"/>
          <w:sz w:val="24"/>
        </w:rPr>
        <w:t>http://www.mlit.go.jp/river/bousai/main/saigai/jouhou/jieisuibou/bousai-gensai-suibou-shien.html （「災害情報普及支援室」で検索）</w:t>
      </w:r>
    </w:p>
    <w:p w14:paraId="5C1A322A" w14:textId="657BC42F" w:rsidR="00257EC4" w:rsidRPr="00802981" w:rsidRDefault="00257EC4" w:rsidP="00595D8A">
      <w:pPr>
        <w:widowControl/>
        <w:ind w:firstLineChars="100" w:firstLine="240"/>
        <w:jc w:val="left"/>
        <w:rPr>
          <w:rFonts w:ascii="ＭＳ 明朝" w:eastAsia="ＭＳ 明朝" w:hAnsi="ＭＳ 明朝"/>
          <w:sz w:val="24"/>
          <w:bdr w:val="single" w:sz="4" w:space="0" w:color="auto"/>
        </w:rPr>
      </w:pPr>
    </w:p>
    <w:sectPr w:rsidR="00257EC4" w:rsidRPr="008029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925C8" w14:textId="77777777" w:rsidR="00385530" w:rsidRDefault="00385530" w:rsidP="0079295B">
      <w:r>
        <w:separator/>
      </w:r>
    </w:p>
  </w:endnote>
  <w:endnote w:type="continuationSeparator" w:id="0">
    <w:p w14:paraId="08D8489C" w14:textId="77777777" w:rsidR="00385530" w:rsidRDefault="00385530"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94E5C" w14:textId="77777777" w:rsidR="00385530" w:rsidRDefault="00385530" w:rsidP="0079295B">
      <w:r>
        <w:separator/>
      </w:r>
    </w:p>
  </w:footnote>
  <w:footnote w:type="continuationSeparator" w:id="0">
    <w:p w14:paraId="69E40456" w14:textId="77777777" w:rsidR="00385530" w:rsidRDefault="00385530"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315C2"/>
    <w:multiLevelType w:val="hybridMultilevel"/>
    <w:tmpl w:val="D61EF782"/>
    <w:lvl w:ilvl="0" w:tplc="CEAE85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0C5C78"/>
    <w:multiLevelType w:val="hybridMultilevel"/>
    <w:tmpl w:val="54665D20"/>
    <w:lvl w:ilvl="0" w:tplc="E69ECD5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3C"/>
    <w:rsid w:val="00033BB5"/>
    <w:rsid w:val="000354F8"/>
    <w:rsid w:val="00041C54"/>
    <w:rsid w:val="00064BAC"/>
    <w:rsid w:val="000B0C59"/>
    <w:rsid w:val="000C3D4A"/>
    <w:rsid w:val="000C67BB"/>
    <w:rsid w:val="000E46CF"/>
    <w:rsid w:val="0010063C"/>
    <w:rsid w:val="001274DE"/>
    <w:rsid w:val="00130689"/>
    <w:rsid w:val="00142B48"/>
    <w:rsid w:val="00153FDB"/>
    <w:rsid w:val="0017594C"/>
    <w:rsid w:val="00186ABC"/>
    <w:rsid w:val="001964E1"/>
    <w:rsid w:val="001A2B9B"/>
    <w:rsid w:val="001B49C7"/>
    <w:rsid w:val="001C19C3"/>
    <w:rsid w:val="001D0B19"/>
    <w:rsid w:val="001E6E22"/>
    <w:rsid w:val="001F6D13"/>
    <w:rsid w:val="00250FFE"/>
    <w:rsid w:val="0025199D"/>
    <w:rsid w:val="002579B8"/>
    <w:rsid w:val="00257EC4"/>
    <w:rsid w:val="002632D8"/>
    <w:rsid w:val="0027632F"/>
    <w:rsid w:val="0031792B"/>
    <w:rsid w:val="0032114A"/>
    <w:rsid w:val="00336F3A"/>
    <w:rsid w:val="00345AA2"/>
    <w:rsid w:val="00366373"/>
    <w:rsid w:val="00367C39"/>
    <w:rsid w:val="0037518A"/>
    <w:rsid w:val="00380D52"/>
    <w:rsid w:val="00385530"/>
    <w:rsid w:val="00386307"/>
    <w:rsid w:val="00391950"/>
    <w:rsid w:val="0039668B"/>
    <w:rsid w:val="003F6DAC"/>
    <w:rsid w:val="00413EA8"/>
    <w:rsid w:val="00416954"/>
    <w:rsid w:val="00420E35"/>
    <w:rsid w:val="004536E2"/>
    <w:rsid w:val="0047385A"/>
    <w:rsid w:val="004C0D99"/>
    <w:rsid w:val="004C4E24"/>
    <w:rsid w:val="004D1FF3"/>
    <w:rsid w:val="004E1E62"/>
    <w:rsid w:val="00521A3E"/>
    <w:rsid w:val="00553B43"/>
    <w:rsid w:val="00595D8A"/>
    <w:rsid w:val="005B1277"/>
    <w:rsid w:val="005D2640"/>
    <w:rsid w:val="005E71BA"/>
    <w:rsid w:val="006C2575"/>
    <w:rsid w:val="006E7D57"/>
    <w:rsid w:val="00727265"/>
    <w:rsid w:val="00736C60"/>
    <w:rsid w:val="007823CC"/>
    <w:rsid w:val="0079295B"/>
    <w:rsid w:val="007C38F6"/>
    <w:rsid w:val="007C5940"/>
    <w:rsid w:val="007E7477"/>
    <w:rsid w:val="00802981"/>
    <w:rsid w:val="00826EC2"/>
    <w:rsid w:val="00866642"/>
    <w:rsid w:val="008B6799"/>
    <w:rsid w:val="008C0955"/>
    <w:rsid w:val="008D38AD"/>
    <w:rsid w:val="008E5C0F"/>
    <w:rsid w:val="0090124F"/>
    <w:rsid w:val="00911F43"/>
    <w:rsid w:val="00913C4C"/>
    <w:rsid w:val="00950847"/>
    <w:rsid w:val="009651CD"/>
    <w:rsid w:val="00965E33"/>
    <w:rsid w:val="00966336"/>
    <w:rsid w:val="00984A10"/>
    <w:rsid w:val="009E1B61"/>
    <w:rsid w:val="009F2933"/>
    <w:rsid w:val="00A94D95"/>
    <w:rsid w:val="00A97B9D"/>
    <w:rsid w:val="00AB1885"/>
    <w:rsid w:val="00AF216C"/>
    <w:rsid w:val="00AF23F0"/>
    <w:rsid w:val="00B13B19"/>
    <w:rsid w:val="00B453EE"/>
    <w:rsid w:val="00B81C39"/>
    <w:rsid w:val="00BC6A8F"/>
    <w:rsid w:val="00C06D3B"/>
    <w:rsid w:val="00C132B1"/>
    <w:rsid w:val="00C133DB"/>
    <w:rsid w:val="00C147EC"/>
    <w:rsid w:val="00C23400"/>
    <w:rsid w:val="00C52273"/>
    <w:rsid w:val="00C63BD0"/>
    <w:rsid w:val="00C6500E"/>
    <w:rsid w:val="00C80ADE"/>
    <w:rsid w:val="00CA7C2A"/>
    <w:rsid w:val="00CD3EA6"/>
    <w:rsid w:val="00CF25D1"/>
    <w:rsid w:val="00D2339A"/>
    <w:rsid w:val="00D848AE"/>
    <w:rsid w:val="00DE24F6"/>
    <w:rsid w:val="00DF7841"/>
    <w:rsid w:val="00E0471D"/>
    <w:rsid w:val="00E74EC0"/>
    <w:rsid w:val="00E94146"/>
    <w:rsid w:val="00F623C3"/>
    <w:rsid w:val="00F700D2"/>
    <w:rsid w:val="00F9667C"/>
    <w:rsid w:val="00FC122E"/>
    <w:rsid w:val="00FD1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94A262"/>
  <w15:chartTrackingRefBased/>
  <w15:docId w15:val="{33F657F2-0149-45DE-BAE5-2E2CC46D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1"/>
    <w:qFormat/>
    <w:rsid w:val="003F6DAC"/>
    <w:pPr>
      <w:ind w:leftChars="400" w:left="840"/>
    </w:pPr>
  </w:style>
  <w:style w:type="character" w:styleId="a8">
    <w:name w:val="annotation reference"/>
    <w:basedOn w:val="a0"/>
    <w:uiPriority w:val="99"/>
    <w:semiHidden/>
    <w:unhideWhenUsed/>
    <w:rsid w:val="00A97B9D"/>
    <w:rPr>
      <w:sz w:val="18"/>
      <w:szCs w:val="18"/>
    </w:rPr>
  </w:style>
  <w:style w:type="paragraph" w:styleId="a9">
    <w:name w:val="annotation text"/>
    <w:basedOn w:val="a"/>
    <w:link w:val="aa"/>
    <w:uiPriority w:val="99"/>
    <w:semiHidden/>
    <w:unhideWhenUsed/>
    <w:rsid w:val="00A97B9D"/>
    <w:pPr>
      <w:jc w:val="left"/>
    </w:pPr>
  </w:style>
  <w:style w:type="character" w:customStyle="1" w:styleId="aa">
    <w:name w:val="コメント文字列 (文字)"/>
    <w:basedOn w:val="a0"/>
    <w:link w:val="a9"/>
    <w:uiPriority w:val="99"/>
    <w:semiHidden/>
    <w:rsid w:val="00A97B9D"/>
  </w:style>
  <w:style w:type="paragraph" w:styleId="ab">
    <w:name w:val="annotation subject"/>
    <w:basedOn w:val="a9"/>
    <w:next w:val="a9"/>
    <w:link w:val="ac"/>
    <w:uiPriority w:val="99"/>
    <w:semiHidden/>
    <w:unhideWhenUsed/>
    <w:rsid w:val="00A97B9D"/>
    <w:rPr>
      <w:b/>
      <w:bCs/>
    </w:rPr>
  </w:style>
  <w:style w:type="character" w:customStyle="1" w:styleId="ac">
    <w:name w:val="コメント内容 (文字)"/>
    <w:basedOn w:val="aa"/>
    <w:link w:val="ab"/>
    <w:uiPriority w:val="99"/>
    <w:semiHidden/>
    <w:rsid w:val="00A97B9D"/>
    <w:rPr>
      <w:b/>
      <w:bCs/>
    </w:rPr>
  </w:style>
  <w:style w:type="paragraph" w:styleId="ad">
    <w:name w:val="Balloon Text"/>
    <w:basedOn w:val="a"/>
    <w:link w:val="ae"/>
    <w:uiPriority w:val="99"/>
    <w:semiHidden/>
    <w:unhideWhenUsed/>
    <w:rsid w:val="00A97B9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97B9D"/>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0C67BB"/>
  </w:style>
  <w:style w:type="character" w:customStyle="1" w:styleId="af0">
    <w:name w:val="日付 (文字)"/>
    <w:basedOn w:val="a0"/>
    <w:link w:val="af"/>
    <w:uiPriority w:val="99"/>
    <w:semiHidden/>
    <w:rsid w:val="000C67BB"/>
  </w:style>
  <w:style w:type="character" w:styleId="af1">
    <w:name w:val="Hyperlink"/>
    <w:basedOn w:val="a0"/>
    <w:uiPriority w:val="99"/>
    <w:unhideWhenUsed/>
    <w:rsid w:val="006C2575"/>
    <w:rPr>
      <w:color w:val="0563C1" w:themeColor="hyperlink"/>
      <w:u w:val="single"/>
    </w:rPr>
  </w:style>
  <w:style w:type="table" w:styleId="af2">
    <w:name w:val="Table Grid"/>
    <w:basedOn w:val="a1"/>
    <w:uiPriority w:val="39"/>
    <w:rsid w:val="00802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D1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1235">
      <w:bodyDiv w:val="1"/>
      <w:marLeft w:val="0"/>
      <w:marRight w:val="0"/>
      <w:marTop w:val="0"/>
      <w:marBottom w:val="0"/>
      <w:divBdr>
        <w:top w:val="none" w:sz="0" w:space="0" w:color="auto"/>
        <w:left w:val="none" w:sz="0" w:space="0" w:color="auto"/>
        <w:bottom w:val="none" w:sz="0" w:space="0" w:color="auto"/>
        <w:right w:val="none" w:sz="0" w:space="0" w:color="auto"/>
      </w:divBdr>
    </w:div>
    <w:div w:id="1171869877">
      <w:bodyDiv w:val="1"/>
      <w:marLeft w:val="0"/>
      <w:marRight w:val="0"/>
      <w:marTop w:val="0"/>
      <w:marBottom w:val="0"/>
      <w:divBdr>
        <w:top w:val="none" w:sz="0" w:space="0" w:color="auto"/>
        <w:left w:val="none" w:sz="0" w:space="0" w:color="auto"/>
        <w:bottom w:val="none" w:sz="0" w:space="0" w:color="auto"/>
        <w:right w:val="none" w:sz="0" w:space="0" w:color="auto"/>
      </w:divBdr>
    </w:div>
    <w:div w:id="1301812165">
      <w:bodyDiv w:val="1"/>
      <w:marLeft w:val="0"/>
      <w:marRight w:val="0"/>
      <w:marTop w:val="0"/>
      <w:marBottom w:val="0"/>
      <w:divBdr>
        <w:top w:val="none" w:sz="0" w:space="0" w:color="auto"/>
        <w:left w:val="none" w:sz="0" w:space="0" w:color="auto"/>
        <w:bottom w:val="none" w:sz="0" w:space="0" w:color="auto"/>
        <w:right w:val="none" w:sz="0" w:space="0" w:color="auto"/>
      </w:divBdr>
    </w:div>
    <w:div w:id="1327786119">
      <w:bodyDiv w:val="1"/>
      <w:marLeft w:val="0"/>
      <w:marRight w:val="0"/>
      <w:marTop w:val="0"/>
      <w:marBottom w:val="0"/>
      <w:divBdr>
        <w:top w:val="none" w:sz="0" w:space="0" w:color="auto"/>
        <w:left w:val="none" w:sz="0" w:space="0" w:color="auto"/>
        <w:bottom w:val="none" w:sz="0" w:space="0" w:color="auto"/>
        <w:right w:val="none" w:sz="0" w:space="0" w:color="auto"/>
      </w:divBdr>
      <w:divsChild>
        <w:div w:id="763066237">
          <w:marLeft w:val="418"/>
          <w:marRight w:val="0"/>
          <w:marTop w:val="0"/>
          <w:marBottom w:val="18"/>
          <w:divBdr>
            <w:top w:val="none" w:sz="0" w:space="0" w:color="auto"/>
            <w:left w:val="none" w:sz="0" w:space="0" w:color="auto"/>
            <w:bottom w:val="none" w:sz="0" w:space="0" w:color="auto"/>
            <w:right w:val="none" w:sz="0" w:space="0" w:color="auto"/>
          </w:divBdr>
        </w:div>
        <w:div w:id="878054758">
          <w:marLeft w:val="418"/>
          <w:marRight w:val="0"/>
          <w:marTop w:val="0"/>
          <w:marBottom w:val="18"/>
          <w:divBdr>
            <w:top w:val="none" w:sz="0" w:space="0" w:color="auto"/>
            <w:left w:val="none" w:sz="0" w:space="0" w:color="auto"/>
            <w:bottom w:val="none" w:sz="0" w:space="0" w:color="auto"/>
            <w:right w:val="none" w:sz="0" w:space="0" w:color="auto"/>
          </w:divBdr>
        </w:div>
        <w:div w:id="1556428963">
          <w:marLeft w:val="418"/>
          <w:marRight w:val="0"/>
          <w:marTop w:val="0"/>
          <w:marBottom w:val="1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679DD-65BF-47B2-BA4E-A7FF3F79D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圭祐（防災・総括）</dc:creator>
  <cp:keywords/>
  <dc:description/>
  <cp:lastModifiedBy>Windows ユーザー</cp:lastModifiedBy>
  <cp:revision>7</cp:revision>
  <cp:lastPrinted>2019-12-23T08:59:00Z</cp:lastPrinted>
  <dcterms:created xsi:type="dcterms:W3CDTF">2019-12-23T09:44:00Z</dcterms:created>
  <dcterms:modified xsi:type="dcterms:W3CDTF">2020-01-17T07:50:00Z</dcterms:modified>
</cp:coreProperties>
</file>